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5D6BB" w14:textId="519C7A8D" w:rsidR="006A499A" w:rsidRDefault="006A499A" w:rsidP="006A499A">
      <w:pPr>
        <w:jc w:val="center"/>
      </w:pPr>
      <w:r>
        <w:rPr>
          <w:noProof/>
        </w:rPr>
        <w:drawing>
          <wp:inline distT="0" distB="0" distL="0" distR="0" wp14:anchorId="198CF4D8" wp14:editId="78DED4C5">
            <wp:extent cx="4017645" cy="3999230"/>
            <wp:effectExtent l="0" t="0" r="190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17645" cy="3999230"/>
                    </a:xfrm>
                    <a:prstGeom prst="rect">
                      <a:avLst/>
                    </a:prstGeom>
                    <a:noFill/>
                  </pic:spPr>
                </pic:pic>
              </a:graphicData>
            </a:graphic>
          </wp:inline>
        </w:drawing>
      </w:r>
    </w:p>
    <w:p w14:paraId="7B166569" w14:textId="19027D94" w:rsidR="006A499A" w:rsidRDefault="006A499A" w:rsidP="006A499A">
      <w:pPr>
        <w:jc w:val="center"/>
      </w:pPr>
    </w:p>
    <w:p w14:paraId="0F984D9E" w14:textId="60E65860" w:rsidR="006A499A" w:rsidRDefault="006A499A" w:rsidP="006A499A">
      <w:pPr>
        <w:jc w:val="center"/>
      </w:pPr>
    </w:p>
    <w:p w14:paraId="7FD93AA1" w14:textId="4BAB37EF" w:rsidR="006A499A" w:rsidRDefault="006A499A" w:rsidP="006A499A">
      <w:pPr>
        <w:jc w:val="center"/>
      </w:pPr>
    </w:p>
    <w:p w14:paraId="028DB900" w14:textId="11FEDB11" w:rsidR="006A499A" w:rsidRPr="006A499A" w:rsidRDefault="006A499A" w:rsidP="006A499A">
      <w:pPr>
        <w:jc w:val="center"/>
        <w:rPr>
          <w:b/>
          <w:bCs/>
        </w:rPr>
      </w:pPr>
    </w:p>
    <w:p w14:paraId="7926D924" w14:textId="63ABE6CA" w:rsidR="006A499A" w:rsidRPr="00AE18E9" w:rsidRDefault="006A499A" w:rsidP="006A499A">
      <w:pPr>
        <w:jc w:val="center"/>
        <w:rPr>
          <w:rFonts w:ascii="Century Gothic" w:hAnsi="Century Gothic"/>
          <w:b/>
          <w:bCs/>
          <w:sz w:val="72"/>
          <w:szCs w:val="72"/>
        </w:rPr>
      </w:pPr>
      <w:r w:rsidRPr="00AE18E9">
        <w:rPr>
          <w:rFonts w:ascii="Century Gothic" w:hAnsi="Century Gothic"/>
          <w:b/>
          <w:bCs/>
          <w:sz w:val="72"/>
          <w:szCs w:val="72"/>
        </w:rPr>
        <w:t>Ludworth Primary School</w:t>
      </w:r>
    </w:p>
    <w:p w14:paraId="54C1CB58" w14:textId="0D1A31D6" w:rsidR="006A499A" w:rsidRPr="00AE18E9" w:rsidRDefault="006A499A" w:rsidP="006A499A">
      <w:pPr>
        <w:jc w:val="center"/>
        <w:rPr>
          <w:rFonts w:ascii="Century Gothic" w:hAnsi="Century Gothic"/>
          <w:b/>
          <w:bCs/>
          <w:sz w:val="72"/>
          <w:szCs w:val="72"/>
        </w:rPr>
      </w:pPr>
      <w:r w:rsidRPr="00AE18E9">
        <w:rPr>
          <w:rFonts w:ascii="Century Gothic" w:hAnsi="Century Gothic"/>
          <w:b/>
          <w:bCs/>
          <w:sz w:val="72"/>
          <w:szCs w:val="72"/>
        </w:rPr>
        <w:t>SEND Provision</w:t>
      </w:r>
    </w:p>
    <w:p w14:paraId="40F692AB" w14:textId="4E657F3D" w:rsidR="006A499A" w:rsidRDefault="006A499A" w:rsidP="006A499A">
      <w:pPr>
        <w:jc w:val="center"/>
        <w:rPr>
          <w:rFonts w:ascii="Century Gothic" w:hAnsi="Century Gothic"/>
          <w:b/>
          <w:bCs/>
          <w:sz w:val="56"/>
          <w:szCs w:val="56"/>
        </w:rPr>
      </w:pPr>
    </w:p>
    <w:p w14:paraId="26CF2E30" w14:textId="752BB7E8" w:rsidR="006A499A" w:rsidRDefault="006A499A" w:rsidP="006A499A">
      <w:pPr>
        <w:jc w:val="center"/>
        <w:rPr>
          <w:rFonts w:ascii="Century Gothic" w:hAnsi="Century Gothic"/>
          <w:b/>
          <w:bCs/>
          <w:sz w:val="56"/>
          <w:szCs w:val="56"/>
        </w:rPr>
      </w:pPr>
    </w:p>
    <w:p w14:paraId="293B42A2" w14:textId="3C441B0D" w:rsidR="006A499A" w:rsidRDefault="006A499A" w:rsidP="006A499A">
      <w:pPr>
        <w:jc w:val="center"/>
        <w:rPr>
          <w:rFonts w:ascii="Century Gothic" w:hAnsi="Century Gothic"/>
          <w:sz w:val="24"/>
          <w:szCs w:val="24"/>
        </w:rPr>
      </w:pPr>
    </w:p>
    <w:p w14:paraId="1BCE8383" w14:textId="5C97FE7F" w:rsidR="006A499A" w:rsidRDefault="006A499A" w:rsidP="006A499A">
      <w:pPr>
        <w:jc w:val="center"/>
        <w:rPr>
          <w:rFonts w:ascii="Century Gothic" w:hAnsi="Century Gothic"/>
          <w:sz w:val="24"/>
          <w:szCs w:val="24"/>
        </w:rPr>
      </w:pPr>
    </w:p>
    <w:p w14:paraId="4E0B3A08" w14:textId="1FBE3454" w:rsidR="006A499A" w:rsidRDefault="006A499A" w:rsidP="006A499A">
      <w:pPr>
        <w:jc w:val="center"/>
        <w:rPr>
          <w:rFonts w:ascii="Century Gothic" w:hAnsi="Century Gothic"/>
          <w:sz w:val="24"/>
          <w:szCs w:val="24"/>
        </w:rPr>
      </w:pPr>
    </w:p>
    <w:p w14:paraId="5B399A4A" w14:textId="23247FF3" w:rsidR="006A499A" w:rsidRPr="001C1124" w:rsidRDefault="006A499A" w:rsidP="006A499A">
      <w:pPr>
        <w:rPr>
          <w:rFonts w:ascii="Century Gothic" w:hAnsi="Century Gothic"/>
          <w:b/>
          <w:bCs/>
          <w:color w:val="FF0000"/>
          <w:sz w:val="24"/>
          <w:szCs w:val="24"/>
          <w:u w:val="single"/>
        </w:rPr>
      </w:pPr>
      <w:r w:rsidRPr="001C1124">
        <w:rPr>
          <w:rFonts w:ascii="Century Gothic" w:hAnsi="Century Gothic"/>
          <w:b/>
          <w:bCs/>
          <w:color w:val="FF0000"/>
          <w:sz w:val="24"/>
          <w:szCs w:val="24"/>
          <w:u w:val="single"/>
        </w:rPr>
        <w:lastRenderedPageBreak/>
        <w:t xml:space="preserve">Our </w:t>
      </w:r>
      <w:r w:rsidR="00AE18E9">
        <w:rPr>
          <w:rFonts w:ascii="Century Gothic" w:hAnsi="Century Gothic"/>
          <w:b/>
          <w:bCs/>
          <w:color w:val="FF0000"/>
          <w:sz w:val="24"/>
          <w:szCs w:val="24"/>
          <w:u w:val="single"/>
        </w:rPr>
        <w:t>C</w:t>
      </w:r>
      <w:r w:rsidRPr="001C1124">
        <w:rPr>
          <w:rFonts w:ascii="Century Gothic" w:hAnsi="Century Gothic"/>
          <w:b/>
          <w:bCs/>
          <w:color w:val="FF0000"/>
          <w:sz w:val="24"/>
          <w:szCs w:val="24"/>
          <w:u w:val="single"/>
        </w:rPr>
        <w:t>ommitment to Inclusion and SEND Support</w:t>
      </w:r>
    </w:p>
    <w:p w14:paraId="4BE0ED83" w14:textId="3D828389" w:rsidR="006A499A" w:rsidRPr="001B2DC2" w:rsidRDefault="006A499A" w:rsidP="006A499A">
      <w:pPr>
        <w:rPr>
          <w:rFonts w:ascii="Century Gothic" w:hAnsi="Century Gothic"/>
          <w:sz w:val="24"/>
          <w:szCs w:val="24"/>
        </w:rPr>
      </w:pPr>
      <w:r w:rsidRPr="001B2DC2">
        <w:rPr>
          <w:rFonts w:ascii="Century Gothic" w:hAnsi="Century Gothic"/>
          <w:sz w:val="24"/>
          <w:szCs w:val="24"/>
        </w:rPr>
        <w:t xml:space="preserve">At </w:t>
      </w:r>
      <w:r w:rsidRPr="001B2DC2">
        <w:rPr>
          <w:rFonts w:ascii="Century Gothic" w:hAnsi="Century Gothic"/>
          <w:sz w:val="24"/>
          <w:szCs w:val="24"/>
        </w:rPr>
        <w:t>Ludworth</w:t>
      </w:r>
      <w:r w:rsidRPr="001B2DC2">
        <w:rPr>
          <w:rFonts w:ascii="Century Gothic" w:hAnsi="Century Gothic"/>
          <w:sz w:val="24"/>
          <w:szCs w:val="24"/>
        </w:rPr>
        <w:t xml:space="preserve"> Primary School</w:t>
      </w:r>
      <w:r w:rsidR="00AE18E9" w:rsidRPr="001B2DC2">
        <w:rPr>
          <w:rFonts w:ascii="Century Gothic" w:hAnsi="Century Gothic"/>
          <w:sz w:val="24"/>
          <w:szCs w:val="24"/>
        </w:rPr>
        <w:t xml:space="preserve">, </w:t>
      </w:r>
      <w:r w:rsidR="00AE18E9" w:rsidRPr="001B2DC2">
        <w:rPr>
          <w:rFonts w:ascii="Century Gothic" w:hAnsi="Century Gothic"/>
          <w:sz w:val="24"/>
          <w:szCs w:val="24"/>
        </w:rPr>
        <w:t>we believe that every child has the right to an education that enables them to flourish. We are committed to creating an inclusive environment where all pupils feel valued, respected, and supported</w:t>
      </w:r>
      <w:r w:rsidR="001B2DC2" w:rsidRPr="001B2DC2">
        <w:rPr>
          <w:rFonts w:ascii="Century Gothic" w:hAnsi="Century Gothic"/>
          <w:sz w:val="24"/>
          <w:szCs w:val="24"/>
        </w:rPr>
        <w:t>, and</w:t>
      </w:r>
      <w:r w:rsidRPr="001B2DC2">
        <w:rPr>
          <w:rFonts w:ascii="Century Gothic" w:hAnsi="Century Gothic"/>
          <w:sz w:val="24"/>
          <w:szCs w:val="24"/>
        </w:rPr>
        <w:t xml:space="preserve"> where every child is encouraged to reach their full potential. We believe that having Special Educational Needs or Disabilities (SEND) should never be a barrier to learning or to accessing a rich</w:t>
      </w:r>
      <w:r w:rsidRPr="001B2DC2">
        <w:rPr>
          <w:rFonts w:ascii="Century Gothic" w:hAnsi="Century Gothic"/>
          <w:sz w:val="24"/>
          <w:szCs w:val="24"/>
        </w:rPr>
        <w:t>, purposeful</w:t>
      </w:r>
      <w:r w:rsidRPr="001B2DC2">
        <w:rPr>
          <w:rFonts w:ascii="Century Gothic" w:hAnsi="Century Gothic"/>
          <w:sz w:val="24"/>
          <w:szCs w:val="24"/>
        </w:rPr>
        <w:t xml:space="preserve"> and balanced curriculum.</w:t>
      </w:r>
    </w:p>
    <w:p w14:paraId="543EFBDE" w14:textId="2A88EBAE" w:rsidR="006A499A" w:rsidRPr="006A499A" w:rsidRDefault="006A499A" w:rsidP="006A499A">
      <w:pPr>
        <w:rPr>
          <w:rFonts w:ascii="Century Gothic" w:hAnsi="Century Gothic"/>
          <w:sz w:val="24"/>
          <w:szCs w:val="24"/>
        </w:rPr>
      </w:pPr>
      <w:r w:rsidRPr="006A499A">
        <w:rPr>
          <w:rFonts w:ascii="Century Gothic" w:hAnsi="Century Gothic"/>
          <w:sz w:val="24"/>
          <w:szCs w:val="24"/>
        </w:rPr>
        <w:t xml:space="preserve">We </w:t>
      </w:r>
      <w:r>
        <w:rPr>
          <w:rFonts w:ascii="Century Gothic" w:hAnsi="Century Gothic"/>
          <w:sz w:val="24"/>
          <w:szCs w:val="24"/>
        </w:rPr>
        <w:t xml:space="preserve">work </w:t>
      </w:r>
      <w:r w:rsidRPr="006A499A">
        <w:rPr>
          <w:rFonts w:ascii="Century Gothic" w:hAnsi="Century Gothic"/>
          <w:sz w:val="24"/>
          <w:szCs w:val="24"/>
        </w:rPr>
        <w:t xml:space="preserve">closely with a range of professionals and external agencies to support </w:t>
      </w:r>
      <w:r>
        <w:rPr>
          <w:rFonts w:ascii="Century Gothic" w:hAnsi="Century Gothic"/>
          <w:sz w:val="24"/>
          <w:szCs w:val="24"/>
        </w:rPr>
        <w:t xml:space="preserve">a wide range of </w:t>
      </w:r>
      <w:r w:rsidRPr="006A499A">
        <w:rPr>
          <w:rFonts w:ascii="Century Gothic" w:hAnsi="Century Gothic"/>
          <w:sz w:val="24"/>
          <w:szCs w:val="24"/>
        </w:rPr>
        <w:t xml:space="preserve">children’s </w:t>
      </w:r>
      <w:r>
        <w:rPr>
          <w:rFonts w:ascii="Century Gothic" w:hAnsi="Century Gothic"/>
          <w:sz w:val="24"/>
          <w:szCs w:val="24"/>
        </w:rPr>
        <w:t>needs and t</w:t>
      </w:r>
      <w:r w:rsidRPr="006A499A">
        <w:rPr>
          <w:rFonts w:ascii="Century Gothic" w:hAnsi="Century Gothic"/>
          <w:sz w:val="24"/>
          <w:szCs w:val="24"/>
        </w:rPr>
        <w:t>his collaborative approach ensures each child’s needs are met in the most effective way possible.</w:t>
      </w:r>
      <w:r>
        <w:rPr>
          <w:rFonts w:ascii="Century Gothic" w:hAnsi="Century Gothic"/>
          <w:sz w:val="24"/>
          <w:szCs w:val="24"/>
        </w:rPr>
        <w:t xml:space="preserve"> </w:t>
      </w:r>
      <w:r w:rsidRPr="006A499A">
        <w:rPr>
          <w:rFonts w:ascii="Century Gothic" w:hAnsi="Century Gothic"/>
          <w:sz w:val="24"/>
          <w:szCs w:val="24"/>
        </w:rPr>
        <w:t xml:space="preserve">We ensure our staff receive any specific training required to meet </w:t>
      </w:r>
      <w:r>
        <w:rPr>
          <w:rFonts w:ascii="Century Gothic" w:hAnsi="Century Gothic"/>
          <w:sz w:val="24"/>
          <w:szCs w:val="24"/>
        </w:rPr>
        <w:t>a wide range of needs</w:t>
      </w:r>
      <w:r w:rsidRPr="006A499A">
        <w:rPr>
          <w:rFonts w:ascii="Century Gothic" w:hAnsi="Century Gothic"/>
          <w:sz w:val="24"/>
          <w:szCs w:val="24"/>
        </w:rPr>
        <w:t xml:space="preserve"> safely and effectively.</w:t>
      </w:r>
    </w:p>
    <w:p w14:paraId="4B00171F" w14:textId="1D0C6FCF" w:rsidR="001C1124" w:rsidRDefault="006A499A" w:rsidP="006A499A">
      <w:pPr>
        <w:rPr>
          <w:rFonts w:ascii="Century Gothic" w:hAnsi="Century Gothic"/>
          <w:sz w:val="24"/>
          <w:szCs w:val="24"/>
        </w:rPr>
      </w:pPr>
      <w:r w:rsidRPr="006A499A">
        <w:rPr>
          <w:rFonts w:ascii="Century Gothic" w:hAnsi="Century Gothic"/>
          <w:sz w:val="24"/>
          <w:szCs w:val="24"/>
        </w:rPr>
        <w:t>If you would like to talk more about your child’s individual SEND requirements, please get in touch with us to arrange a meeting. We are here to listen, support, and work in partnership with you every step of the way</w:t>
      </w:r>
      <w:r w:rsidR="001B2DC2">
        <w:rPr>
          <w:rFonts w:ascii="Century Gothic" w:hAnsi="Century Gothic"/>
          <w:sz w:val="24"/>
          <w:szCs w:val="24"/>
        </w:rPr>
        <w:t>.</w:t>
      </w:r>
    </w:p>
    <w:p w14:paraId="012A29E0" w14:textId="77777777" w:rsidR="00AB1554" w:rsidRPr="001C1124" w:rsidRDefault="00AB1554" w:rsidP="006A499A">
      <w:pPr>
        <w:rPr>
          <w:rFonts w:ascii="Century Gothic" w:hAnsi="Century Gothic"/>
          <w:sz w:val="24"/>
          <w:szCs w:val="24"/>
        </w:rPr>
      </w:pPr>
    </w:p>
    <w:p w14:paraId="262ECA0C" w14:textId="4DF41079" w:rsidR="001C1124" w:rsidRDefault="00AE18E9" w:rsidP="001C1124">
      <w:pPr>
        <w:spacing w:after="0"/>
        <w:ind w:left="56"/>
        <w:rPr>
          <w:rFonts w:ascii="Century Gothic" w:eastAsia="Calibri" w:hAnsi="Century Gothic" w:cs="Calibri"/>
          <w:b/>
          <w:color w:val="FF0000"/>
          <w:sz w:val="24"/>
          <w:szCs w:val="24"/>
          <w:u w:val="single"/>
        </w:rPr>
      </w:pPr>
      <w:r>
        <w:rPr>
          <w:rFonts w:ascii="Century Gothic" w:eastAsia="Calibri" w:hAnsi="Century Gothic" w:cs="Calibri"/>
          <w:b/>
          <w:color w:val="FF0000"/>
          <w:sz w:val="24"/>
          <w:szCs w:val="24"/>
          <w:u w:val="single"/>
        </w:rPr>
        <w:t>Supporting a</w:t>
      </w:r>
      <w:r w:rsidR="001C1124" w:rsidRPr="001C1124">
        <w:rPr>
          <w:rFonts w:ascii="Century Gothic" w:eastAsia="Calibri" w:hAnsi="Century Gothic" w:cs="Calibri"/>
          <w:b/>
          <w:color w:val="FF0000"/>
          <w:sz w:val="24"/>
          <w:szCs w:val="24"/>
          <w:u w:val="single"/>
        </w:rPr>
        <w:t xml:space="preserve"> </w:t>
      </w:r>
      <w:r>
        <w:rPr>
          <w:rFonts w:ascii="Century Gothic" w:eastAsia="Calibri" w:hAnsi="Century Gothic" w:cs="Calibri"/>
          <w:b/>
          <w:color w:val="FF0000"/>
          <w:sz w:val="24"/>
          <w:szCs w:val="24"/>
          <w:u w:val="single"/>
        </w:rPr>
        <w:t>w</w:t>
      </w:r>
      <w:r w:rsidR="001C1124" w:rsidRPr="001C1124">
        <w:rPr>
          <w:rFonts w:ascii="Century Gothic" w:eastAsia="Calibri" w:hAnsi="Century Gothic" w:cs="Calibri"/>
          <w:b/>
          <w:color w:val="FF0000"/>
          <w:sz w:val="24"/>
          <w:szCs w:val="24"/>
          <w:u w:val="single"/>
        </w:rPr>
        <w:t xml:space="preserve">ide </w:t>
      </w:r>
      <w:r>
        <w:rPr>
          <w:rFonts w:ascii="Century Gothic" w:eastAsia="Calibri" w:hAnsi="Century Gothic" w:cs="Calibri"/>
          <w:b/>
          <w:color w:val="FF0000"/>
          <w:sz w:val="24"/>
          <w:szCs w:val="24"/>
          <w:u w:val="single"/>
        </w:rPr>
        <w:t>r</w:t>
      </w:r>
      <w:r w:rsidR="001C1124" w:rsidRPr="001C1124">
        <w:rPr>
          <w:rFonts w:ascii="Century Gothic" w:eastAsia="Calibri" w:hAnsi="Century Gothic" w:cs="Calibri"/>
          <w:b/>
          <w:color w:val="FF0000"/>
          <w:sz w:val="24"/>
          <w:szCs w:val="24"/>
          <w:u w:val="single"/>
        </w:rPr>
        <w:t xml:space="preserve">ange of SEND </w:t>
      </w:r>
      <w:r>
        <w:rPr>
          <w:rFonts w:ascii="Century Gothic" w:eastAsia="Calibri" w:hAnsi="Century Gothic" w:cs="Calibri"/>
          <w:b/>
          <w:color w:val="FF0000"/>
          <w:sz w:val="24"/>
          <w:szCs w:val="24"/>
          <w:u w:val="single"/>
        </w:rPr>
        <w:t>n</w:t>
      </w:r>
      <w:r w:rsidR="001C1124" w:rsidRPr="001C1124">
        <w:rPr>
          <w:rFonts w:ascii="Century Gothic" w:eastAsia="Calibri" w:hAnsi="Century Gothic" w:cs="Calibri"/>
          <w:b/>
          <w:color w:val="FF0000"/>
          <w:sz w:val="24"/>
          <w:szCs w:val="24"/>
          <w:u w:val="single"/>
        </w:rPr>
        <w:t>eeds</w:t>
      </w:r>
    </w:p>
    <w:p w14:paraId="20E355EB" w14:textId="77777777" w:rsidR="00600849" w:rsidRPr="001C1124" w:rsidRDefault="00600849" w:rsidP="001C1124">
      <w:pPr>
        <w:spacing w:after="0"/>
        <w:ind w:left="56"/>
        <w:rPr>
          <w:rFonts w:ascii="Century Gothic" w:hAnsi="Century Gothic"/>
          <w:sz w:val="24"/>
          <w:szCs w:val="24"/>
          <w:u w:val="single"/>
        </w:rPr>
      </w:pPr>
    </w:p>
    <w:p w14:paraId="6C09F1CB" w14:textId="75E952C5" w:rsidR="001C1124" w:rsidRPr="001C1124" w:rsidRDefault="001C1124" w:rsidP="001C1124">
      <w:pPr>
        <w:spacing w:after="0" w:line="231" w:lineRule="auto"/>
        <w:rPr>
          <w:rFonts w:ascii="Century Gothic" w:hAnsi="Century Gothic"/>
          <w:sz w:val="24"/>
          <w:szCs w:val="24"/>
        </w:rPr>
      </w:pPr>
      <w:r w:rsidRPr="001C1124">
        <w:rPr>
          <w:rFonts w:ascii="Century Gothic" w:hAnsi="Century Gothic"/>
          <w:sz w:val="24"/>
          <w:szCs w:val="24"/>
        </w:rPr>
        <w:t xml:space="preserve">At </w:t>
      </w:r>
      <w:r w:rsidRPr="001C1124">
        <w:rPr>
          <w:rFonts w:ascii="Century Gothic" w:eastAsia="Calibri" w:hAnsi="Century Gothic" w:cs="Calibri"/>
          <w:sz w:val="24"/>
          <w:szCs w:val="24"/>
        </w:rPr>
        <w:t xml:space="preserve">Ludworth </w:t>
      </w:r>
      <w:r w:rsidRPr="001C1124">
        <w:rPr>
          <w:rFonts w:ascii="Century Gothic" w:eastAsia="Calibri" w:hAnsi="Century Gothic" w:cs="Calibri"/>
          <w:sz w:val="24"/>
          <w:szCs w:val="24"/>
        </w:rPr>
        <w:t>Primary School</w:t>
      </w:r>
      <w:r w:rsidRPr="001C1124">
        <w:rPr>
          <w:rFonts w:ascii="Century Gothic" w:hAnsi="Century Gothic"/>
          <w:sz w:val="24"/>
          <w:szCs w:val="24"/>
        </w:rPr>
        <w:t>, we are experienced in supporting children with a broad spectrum of Special Educational Needs and Disabilities (SEND). Our inclusive approach ensures every child receives the support they need to thrive.</w:t>
      </w:r>
    </w:p>
    <w:p w14:paraId="30D97D7A" w14:textId="77777777" w:rsidR="00AE18E9" w:rsidRDefault="001C1124" w:rsidP="001C1124">
      <w:pPr>
        <w:spacing w:after="7"/>
        <w:ind w:right="1580"/>
        <w:rPr>
          <w:rFonts w:ascii="Century Gothic" w:eastAsia="Calibri" w:hAnsi="Century Gothic" w:cs="Calibri"/>
          <w:b/>
          <w:sz w:val="24"/>
          <w:szCs w:val="24"/>
        </w:rPr>
      </w:pPr>
      <w:r w:rsidRPr="001C1124">
        <w:rPr>
          <w:rFonts w:ascii="Century Gothic" w:hAnsi="Century Gothic"/>
          <w:sz w:val="24"/>
          <w:szCs w:val="24"/>
        </w:rPr>
        <w:t xml:space="preserve">We provide tailored support across the four main areas of SEND: </w:t>
      </w:r>
      <w:r w:rsidRPr="001C1124">
        <w:rPr>
          <w:rFonts w:ascii="Century Gothic" w:eastAsia="Calibri" w:hAnsi="Century Gothic" w:cs="Calibri"/>
          <w:b/>
          <w:sz w:val="24"/>
          <w:szCs w:val="24"/>
        </w:rPr>
        <w:t xml:space="preserve">1. Communication and Interaction </w:t>
      </w:r>
    </w:p>
    <w:p w14:paraId="548DE4DE" w14:textId="573F4226" w:rsidR="001C1124" w:rsidRPr="001C1124" w:rsidRDefault="001C1124" w:rsidP="001C1124">
      <w:pPr>
        <w:spacing w:after="7"/>
        <w:ind w:right="1580"/>
        <w:rPr>
          <w:rFonts w:ascii="Century Gothic" w:hAnsi="Century Gothic"/>
          <w:sz w:val="24"/>
          <w:szCs w:val="24"/>
        </w:rPr>
      </w:pPr>
      <w:r w:rsidRPr="001C1124">
        <w:rPr>
          <w:rFonts w:ascii="Century Gothic" w:hAnsi="Century Gothic"/>
          <w:sz w:val="24"/>
          <w:szCs w:val="24"/>
        </w:rPr>
        <w:t>We support children with:</w:t>
      </w:r>
    </w:p>
    <w:p w14:paraId="6291F6AF" w14:textId="2F87087F" w:rsidR="001C1124" w:rsidRDefault="001C1124" w:rsidP="00AE18E9">
      <w:pPr>
        <w:pStyle w:val="ListParagraph"/>
        <w:numPr>
          <w:ilvl w:val="0"/>
          <w:numId w:val="6"/>
        </w:numPr>
        <w:spacing w:after="0"/>
        <w:rPr>
          <w:rFonts w:ascii="Century Gothic" w:hAnsi="Century Gothic"/>
          <w:sz w:val="24"/>
          <w:szCs w:val="24"/>
        </w:rPr>
      </w:pPr>
      <w:r w:rsidRPr="00AE18E9">
        <w:rPr>
          <w:rFonts w:ascii="Century Gothic" w:hAnsi="Century Gothic"/>
          <w:sz w:val="24"/>
          <w:szCs w:val="24"/>
        </w:rPr>
        <w:t xml:space="preserve">Speech, Language and Communication Needs </w:t>
      </w:r>
    </w:p>
    <w:p w14:paraId="14B16FD8" w14:textId="314B4446" w:rsidR="001C1124" w:rsidRPr="00AE18E9" w:rsidRDefault="001C1124" w:rsidP="001C1124">
      <w:pPr>
        <w:pStyle w:val="ListParagraph"/>
        <w:numPr>
          <w:ilvl w:val="0"/>
          <w:numId w:val="6"/>
        </w:numPr>
        <w:spacing w:after="0"/>
        <w:rPr>
          <w:rFonts w:ascii="Century Gothic" w:hAnsi="Century Gothic"/>
          <w:sz w:val="24"/>
          <w:szCs w:val="24"/>
        </w:rPr>
      </w:pPr>
      <w:r w:rsidRPr="00AE18E9">
        <w:rPr>
          <w:rFonts w:ascii="Century Gothic" w:hAnsi="Century Gothic"/>
          <w:sz w:val="24"/>
          <w:szCs w:val="24"/>
        </w:rPr>
        <w:t xml:space="preserve">Autism Spectrum Condition </w:t>
      </w:r>
    </w:p>
    <w:p w14:paraId="761C63E4" w14:textId="77777777" w:rsidR="001C1124" w:rsidRPr="001C1124" w:rsidRDefault="001C1124" w:rsidP="001C1124">
      <w:pPr>
        <w:spacing w:after="0"/>
        <w:rPr>
          <w:rFonts w:ascii="Century Gothic" w:hAnsi="Century Gothic"/>
          <w:sz w:val="24"/>
          <w:szCs w:val="24"/>
        </w:rPr>
      </w:pPr>
      <w:r w:rsidRPr="001C1124">
        <w:rPr>
          <w:rFonts w:ascii="Century Gothic" w:eastAsia="Calibri" w:hAnsi="Century Gothic" w:cs="Calibri"/>
          <w:b/>
          <w:sz w:val="24"/>
          <w:szCs w:val="24"/>
        </w:rPr>
        <w:t>2. Cognition and Learning</w:t>
      </w:r>
    </w:p>
    <w:p w14:paraId="3A312B66" w14:textId="77777777" w:rsidR="001C1124" w:rsidRPr="001C1124" w:rsidRDefault="001C1124" w:rsidP="001C1124">
      <w:pPr>
        <w:spacing w:after="0"/>
        <w:rPr>
          <w:rFonts w:ascii="Century Gothic" w:hAnsi="Century Gothic"/>
          <w:sz w:val="24"/>
          <w:szCs w:val="24"/>
        </w:rPr>
      </w:pPr>
      <w:r w:rsidRPr="001C1124">
        <w:rPr>
          <w:rFonts w:ascii="Century Gothic" w:hAnsi="Century Gothic"/>
          <w:sz w:val="24"/>
          <w:szCs w:val="24"/>
        </w:rPr>
        <w:t>Our provision includes support for:</w:t>
      </w:r>
    </w:p>
    <w:p w14:paraId="5BD915B5" w14:textId="77777777" w:rsidR="00AE18E9" w:rsidRDefault="001C1124" w:rsidP="00AE18E9">
      <w:pPr>
        <w:pStyle w:val="ListParagraph"/>
        <w:numPr>
          <w:ilvl w:val="0"/>
          <w:numId w:val="6"/>
        </w:numPr>
        <w:spacing w:after="0"/>
        <w:rPr>
          <w:rFonts w:ascii="Century Gothic" w:hAnsi="Century Gothic"/>
          <w:sz w:val="24"/>
          <w:szCs w:val="24"/>
        </w:rPr>
      </w:pPr>
      <w:r w:rsidRPr="00AE18E9">
        <w:rPr>
          <w:rFonts w:ascii="Century Gothic" w:hAnsi="Century Gothic"/>
          <w:sz w:val="24"/>
          <w:szCs w:val="24"/>
        </w:rPr>
        <w:t xml:space="preserve">Moderate Learning Difficulties </w:t>
      </w:r>
    </w:p>
    <w:p w14:paraId="597E8F90" w14:textId="55BD57AB" w:rsidR="001C1124" w:rsidRPr="00AE18E9" w:rsidRDefault="001C1124" w:rsidP="00AE18E9">
      <w:pPr>
        <w:pStyle w:val="ListParagraph"/>
        <w:numPr>
          <w:ilvl w:val="0"/>
          <w:numId w:val="6"/>
        </w:numPr>
        <w:spacing w:after="0"/>
        <w:rPr>
          <w:rFonts w:ascii="Century Gothic" w:hAnsi="Century Gothic"/>
          <w:sz w:val="24"/>
          <w:szCs w:val="24"/>
        </w:rPr>
      </w:pPr>
      <w:r w:rsidRPr="00AE18E9">
        <w:rPr>
          <w:rFonts w:ascii="Century Gothic" w:hAnsi="Century Gothic"/>
          <w:sz w:val="24"/>
          <w:szCs w:val="24"/>
        </w:rPr>
        <w:t xml:space="preserve">Specific Learning Difficulties such as dyslexia or dyscalculia </w:t>
      </w:r>
    </w:p>
    <w:p w14:paraId="43693658" w14:textId="77777777" w:rsidR="00AE18E9" w:rsidRDefault="001C1124" w:rsidP="001C1124">
      <w:pPr>
        <w:spacing w:after="15" w:line="227" w:lineRule="auto"/>
        <w:ind w:right="1406"/>
        <w:rPr>
          <w:rFonts w:ascii="Century Gothic" w:eastAsia="Calibri" w:hAnsi="Century Gothic" w:cs="Calibri"/>
          <w:b/>
          <w:sz w:val="24"/>
          <w:szCs w:val="24"/>
        </w:rPr>
      </w:pPr>
      <w:r w:rsidRPr="001C1124">
        <w:rPr>
          <w:rFonts w:ascii="Century Gothic" w:eastAsia="Calibri" w:hAnsi="Century Gothic" w:cs="Calibri"/>
          <w:b/>
          <w:sz w:val="24"/>
          <w:szCs w:val="24"/>
        </w:rPr>
        <w:t xml:space="preserve">3. Social, Emotional and Mental Health (SEMH) </w:t>
      </w:r>
    </w:p>
    <w:p w14:paraId="30E1E17D" w14:textId="22AF8AB6" w:rsidR="001C1124" w:rsidRPr="001C1124" w:rsidRDefault="001C1124" w:rsidP="001C1124">
      <w:pPr>
        <w:spacing w:after="15" w:line="227" w:lineRule="auto"/>
        <w:ind w:right="1406"/>
        <w:rPr>
          <w:rFonts w:ascii="Century Gothic" w:hAnsi="Century Gothic"/>
          <w:sz w:val="24"/>
          <w:szCs w:val="24"/>
        </w:rPr>
      </w:pPr>
      <w:r w:rsidRPr="001C1124">
        <w:rPr>
          <w:rFonts w:ascii="Century Gothic" w:hAnsi="Century Gothic"/>
          <w:sz w:val="24"/>
          <w:szCs w:val="24"/>
        </w:rPr>
        <w:t>We help children manage and overcome:</w:t>
      </w:r>
    </w:p>
    <w:p w14:paraId="4FABE063" w14:textId="77777777" w:rsidR="00AE18E9" w:rsidRDefault="001C1124" w:rsidP="001C1124">
      <w:pPr>
        <w:pStyle w:val="ListParagraph"/>
        <w:numPr>
          <w:ilvl w:val="0"/>
          <w:numId w:val="6"/>
        </w:numPr>
        <w:spacing w:after="0"/>
        <w:rPr>
          <w:rFonts w:ascii="Century Gothic" w:hAnsi="Century Gothic"/>
          <w:sz w:val="24"/>
          <w:szCs w:val="24"/>
        </w:rPr>
      </w:pPr>
      <w:r w:rsidRPr="00AE18E9">
        <w:rPr>
          <w:rFonts w:ascii="Century Gothic" w:hAnsi="Century Gothic"/>
          <w:sz w:val="24"/>
          <w:szCs w:val="24"/>
        </w:rPr>
        <w:t>Emotional and mental health challenge</w:t>
      </w:r>
      <w:r w:rsidR="00AE18E9">
        <w:rPr>
          <w:rFonts w:ascii="Century Gothic" w:hAnsi="Century Gothic"/>
          <w:sz w:val="24"/>
          <w:szCs w:val="24"/>
        </w:rPr>
        <w:t>s</w:t>
      </w:r>
    </w:p>
    <w:p w14:paraId="28AB785B" w14:textId="10094BC1" w:rsidR="001C1124" w:rsidRPr="00AE18E9" w:rsidRDefault="001C1124" w:rsidP="001C1124">
      <w:pPr>
        <w:pStyle w:val="ListParagraph"/>
        <w:numPr>
          <w:ilvl w:val="0"/>
          <w:numId w:val="6"/>
        </w:numPr>
        <w:spacing w:after="0"/>
        <w:rPr>
          <w:rFonts w:ascii="Century Gothic" w:hAnsi="Century Gothic"/>
          <w:sz w:val="24"/>
          <w:szCs w:val="24"/>
        </w:rPr>
      </w:pPr>
      <w:r w:rsidRPr="00AE18E9">
        <w:rPr>
          <w:rFonts w:ascii="Century Gothic" w:hAnsi="Century Gothic"/>
          <w:sz w:val="24"/>
          <w:szCs w:val="24"/>
        </w:rPr>
        <w:t>Social and behavioural needs</w:t>
      </w:r>
    </w:p>
    <w:p w14:paraId="40442BE4" w14:textId="09B66BAF" w:rsidR="00600849" w:rsidRPr="001C1124" w:rsidRDefault="00600849" w:rsidP="001C1124">
      <w:pPr>
        <w:spacing w:after="0"/>
        <w:rPr>
          <w:rFonts w:ascii="Century Gothic" w:hAnsi="Century Gothic"/>
          <w:sz w:val="24"/>
          <w:szCs w:val="24"/>
        </w:rPr>
      </w:pPr>
      <w:r w:rsidRPr="00600849">
        <w:rPr>
          <w:rFonts w:ascii="Century Gothic" w:eastAsia="Times New Roman" w:hAnsi="Century Gothic" w:cs="Times New Roman"/>
          <w:color w:val="000000"/>
          <w:sz w:val="24"/>
          <w:szCs w:val="24"/>
          <w:lang w:eastAsia="en-GB"/>
        </w:rPr>
        <w:t xml:space="preserve">This includes any pupils who </w:t>
      </w:r>
      <w:r w:rsidR="001B2DC2">
        <w:rPr>
          <w:rFonts w:ascii="Century Gothic" w:eastAsia="Times New Roman" w:hAnsi="Century Gothic" w:cs="Times New Roman"/>
          <w:color w:val="000000"/>
          <w:sz w:val="24"/>
          <w:szCs w:val="24"/>
          <w:lang w:eastAsia="en-GB"/>
        </w:rPr>
        <w:t xml:space="preserve">may </w:t>
      </w:r>
      <w:r w:rsidRPr="00600849">
        <w:rPr>
          <w:rFonts w:ascii="Century Gothic" w:eastAsia="Times New Roman" w:hAnsi="Century Gothic" w:cs="Times New Roman"/>
          <w:color w:val="000000"/>
          <w:sz w:val="24"/>
          <w:szCs w:val="24"/>
          <w:lang w:eastAsia="en-GB"/>
        </w:rPr>
        <w:t>have an emotional, social or mental health need that is impacting on their ability to learn</w:t>
      </w:r>
    </w:p>
    <w:p w14:paraId="553501B7" w14:textId="77777777" w:rsidR="001C1124" w:rsidRPr="001C1124" w:rsidRDefault="001C1124" w:rsidP="001C1124">
      <w:pPr>
        <w:spacing w:after="0"/>
        <w:rPr>
          <w:rFonts w:ascii="Century Gothic" w:hAnsi="Century Gothic"/>
          <w:sz w:val="24"/>
          <w:szCs w:val="24"/>
        </w:rPr>
      </w:pPr>
      <w:r w:rsidRPr="001C1124">
        <w:rPr>
          <w:rFonts w:ascii="Century Gothic" w:eastAsia="Calibri" w:hAnsi="Century Gothic" w:cs="Calibri"/>
          <w:b/>
          <w:sz w:val="24"/>
          <w:szCs w:val="24"/>
        </w:rPr>
        <w:t>4. Sensory and/or Physical Needs</w:t>
      </w:r>
    </w:p>
    <w:p w14:paraId="6D8FAE55" w14:textId="77777777" w:rsidR="001C1124" w:rsidRPr="001C1124" w:rsidRDefault="001C1124" w:rsidP="001C1124">
      <w:pPr>
        <w:spacing w:after="0"/>
        <w:rPr>
          <w:rFonts w:ascii="Century Gothic" w:hAnsi="Century Gothic"/>
          <w:sz w:val="24"/>
          <w:szCs w:val="24"/>
        </w:rPr>
      </w:pPr>
      <w:r w:rsidRPr="001C1124">
        <w:rPr>
          <w:rFonts w:ascii="Century Gothic" w:hAnsi="Century Gothic"/>
          <w:sz w:val="24"/>
          <w:szCs w:val="24"/>
        </w:rPr>
        <w:t>We make adjustments and offer support for children with:</w:t>
      </w:r>
    </w:p>
    <w:p w14:paraId="4595B9A2" w14:textId="7FFA9487" w:rsidR="00AE18E9" w:rsidRDefault="001C1124" w:rsidP="001C1124">
      <w:pPr>
        <w:pStyle w:val="ListParagraph"/>
        <w:numPr>
          <w:ilvl w:val="0"/>
          <w:numId w:val="6"/>
        </w:numPr>
        <w:spacing w:after="0"/>
        <w:rPr>
          <w:rFonts w:ascii="Century Gothic" w:hAnsi="Century Gothic"/>
          <w:sz w:val="24"/>
          <w:szCs w:val="24"/>
        </w:rPr>
      </w:pPr>
      <w:r w:rsidRPr="00AE18E9">
        <w:rPr>
          <w:rFonts w:ascii="Century Gothic" w:hAnsi="Century Gothic"/>
          <w:sz w:val="24"/>
          <w:szCs w:val="24"/>
        </w:rPr>
        <w:t>Sensory processing difficulties</w:t>
      </w:r>
    </w:p>
    <w:p w14:paraId="4B2105C4" w14:textId="7398DBA3" w:rsidR="00AE18E9" w:rsidRDefault="00AE18E9" w:rsidP="001C1124">
      <w:pPr>
        <w:pStyle w:val="ListParagraph"/>
        <w:numPr>
          <w:ilvl w:val="0"/>
          <w:numId w:val="6"/>
        </w:numPr>
        <w:spacing w:after="0"/>
        <w:rPr>
          <w:rFonts w:ascii="Century Gothic" w:hAnsi="Century Gothic"/>
          <w:sz w:val="24"/>
          <w:szCs w:val="24"/>
        </w:rPr>
      </w:pPr>
      <w:r w:rsidRPr="001C1124">
        <w:rPr>
          <w:rFonts w:ascii="Century Gothic" w:hAnsi="Century Gothic"/>
          <w:sz w:val="24"/>
          <w:szCs w:val="24"/>
        </w:rPr>
        <w:t>Attention Deficit Disorder</w:t>
      </w:r>
    </w:p>
    <w:p w14:paraId="4A2EF1ED" w14:textId="3AFCD53B" w:rsidR="00AE18E9" w:rsidRPr="00AE18E9" w:rsidRDefault="00AE18E9" w:rsidP="00AE18E9">
      <w:pPr>
        <w:pStyle w:val="ListParagraph"/>
        <w:numPr>
          <w:ilvl w:val="0"/>
          <w:numId w:val="6"/>
        </w:numPr>
        <w:spacing w:after="15" w:line="227" w:lineRule="auto"/>
        <w:rPr>
          <w:rFonts w:ascii="Century Gothic" w:hAnsi="Century Gothic"/>
          <w:sz w:val="24"/>
          <w:szCs w:val="24"/>
        </w:rPr>
      </w:pPr>
      <w:r w:rsidRPr="00AE18E9">
        <w:rPr>
          <w:rFonts w:ascii="Century Gothic" w:hAnsi="Century Gothic"/>
          <w:sz w:val="24"/>
          <w:szCs w:val="24"/>
        </w:rPr>
        <w:lastRenderedPageBreak/>
        <w:t xml:space="preserve">Attention Deficit Hyperactivity Disorder </w:t>
      </w:r>
    </w:p>
    <w:p w14:paraId="1BC3F4B1" w14:textId="77777777" w:rsidR="00AE18E9" w:rsidRDefault="001C1124" w:rsidP="001C1124">
      <w:pPr>
        <w:pStyle w:val="ListParagraph"/>
        <w:numPr>
          <w:ilvl w:val="0"/>
          <w:numId w:val="6"/>
        </w:numPr>
        <w:spacing w:after="0"/>
        <w:rPr>
          <w:rFonts w:ascii="Century Gothic" w:hAnsi="Century Gothic"/>
          <w:sz w:val="24"/>
          <w:szCs w:val="24"/>
        </w:rPr>
      </w:pPr>
      <w:r w:rsidRPr="00AE18E9">
        <w:rPr>
          <w:rFonts w:ascii="Century Gothic" w:hAnsi="Century Gothic"/>
          <w:sz w:val="24"/>
          <w:szCs w:val="24"/>
        </w:rPr>
        <w:t>Fine and gross motor skill challenges</w:t>
      </w:r>
    </w:p>
    <w:p w14:paraId="0DC665D5" w14:textId="0F3D5EFE" w:rsidR="00AE18E9" w:rsidRDefault="001C1124" w:rsidP="001C1124">
      <w:pPr>
        <w:pStyle w:val="ListParagraph"/>
        <w:numPr>
          <w:ilvl w:val="0"/>
          <w:numId w:val="6"/>
        </w:numPr>
        <w:spacing w:after="0"/>
        <w:rPr>
          <w:rFonts w:ascii="Century Gothic" w:hAnsi="Century Gothic"/>
          <w:sz w:val="24"/>
          <w:szCs w:val="24"/>
        </w:rPr>
      </w:pPr>
      <w:r w:rsidRPr="00AE18E9">
        <w:rPr>
          <w:rFonts w:ascii="Century Gothic" w:hAnsi="Century Gothic"/>
          <w:sz w:val="24"/>
          <w:szCs w:val="24"/>
        </w:rPr>
        <w:t>Hearing or visual impairments</w:t>
      </w:r>
    </w:p>
    <w:p w14:paraId="4071FC1B" w14:textId="10816AF2" w:rsidR="00AE18E9" w:rsidRDefault="00AE18E9" w:rsidP="001C1124">
      <w:pPr>
        <w:pStyle w:val="ListParagraph"/>
        <w:numPr>
          <w:ilvl w:val="0"/>
          <w:numId w:val="6"/>
        </w:numPr>
        <w:spacing w:after="0"/>
        <w:rPr>
          <w:rFonts w:ascii="Century Gothic" w:hAnsi="Century Gothic"/>
          <w:sz w:val="24"/>
          <w:szCs w:val="24"/>
        </w:rPr>
      </w:pPr>
      <w:r>
        <w:rPr>
          <w:rFonts w:ascii="Century Gothic" w:hAnsi="Century Gothic"/>
          <w:sz w:val="24"/>
          <w:szCs w:val="24"/>
        </w:rPr>
        <w:t>Medical conditions</w:t>
      </w:r>
    </w:p>
    <w:p w14:paraId="5D30B7C6" w14:textId="41BD1473" w:rsidR="001C1124" w:rsidRPr="00AE18E9" w:rsidRDefault="001C1124" w:rsidP="001C1124">
      <w:pPr>
        <w:pStyle w:val="ListParagraph"/>
        <w:numPr>
          <w:ilvl w:val="0"/>
          <w:numId w:val="6"/>
        </w:numPr>
        <w:spacing w:after="0"/>
        <w:rPr>
          <w:rFonts w:ascii="Century Gothic" w:hAnsi="Century Gothic"/>
          <w:sz w:val="24"/>
          <w:szCs w:val="24"/>
        </w:rPr>
      </w:pPr>
      <w:r w:rsidRPr="00AE18E9">
        <w:rPr>
          <w:rFonts w:ascii="Century Gothic" w:hAnsi="Century Gothic"/>
          <w:sz w:val="24"/>
          <w:szCs w:val="24"/>
        </w:rPr>
        <w:t>Physical disabilities</w:t>
      </w:r>
    </w:p>
    <w:p w14:paraId="02F5E45E" w14:textId="77777777" w:rsidR="00600849" w:rsidRPr="001C1124" w:rsidRDefault="00600849" w:rsidP="001C1124">
      <w:pPr>
        <w:spacing w:after="15" w:line="227" w:lineRule="auto"/>
        <w:rPr>
          <w:rFonts w:ascii="Century Gothic" w:hAnsi="Century Gothic"/>
          <w:sz w:val="24"/>
          <w:szCs w:val="24"/>
        </w:rPr>
      </w:pPr>
    </w:p>
    <w:p w14:paraId="795555C4" w14:textId="7BA663CF" w:rsidR="001C1124" w:rsidRDefault="001C1124" w:rsidP="001C1124">
      <w:pPr>
        <w:rPr>
          <w:rFonts w:ascii="Century Gothic" w:hAnsi="Century Gothic"/>
          <w:sz w:val="24"/>
          <w:szCs w:val="24"/>
        </w:rPr>
      </w:pPr>
      <w:r w:rsidRPr="001C1124">
        <w:rPr>
          <w:rFonts w:ascii="Century Gothic" w:eastAsia="Calibri" w:hAnsi="Century Gothic" w:cs="Calibri"/>
          <w:sz w:val="24"/>
          <w:szCs w:val="24"/>
        </w:rPr>
        <w:t xml:space="preserve">We are committed to understanding each child’s individual needs and </w:t>
      </w:r>
      <w:r w:rsidRPr="001C1124">
        <w:rPr>
          <w:rFonts w:ascii="Century Gothic" w:hAnsi="Century Gothic"/>
          <w:sz w:val="24"/>
          <w:szCs w:val="24"/>
        </w:rPr>
        <w:t>providing the right environment, strategies, and resources to help them succeed.</w:t>
      </w:r>
      <w:r w:rsidR="001B2DC2">
        <w:rPr>
          <w:rFonts w:ascii="Century Gothic" w:hAnsi="Century Gothic"/>
          <w:sz w:val="24"/>
          <w:szCs w:val="24"/>
        </w:rPr>
        <w:t xml:space="preserve"> </w:t>
      </w:r>
    </w:p>
    <w:p w14:paraId="394FEFE4" w14:textId="7FEEB38E" w:rsidR="00AB1554" w:rsidRDefault="00AB1554" w:rsidP="00AB1554">
      <w:pPr>
        <w:jc w:val="center"/>
        <w:rPr>
          <w:rFonts w:ascii="Century Gothic" w:hAnsi="Century Gothic"/>
          <w:sz w:val="24"/>
          <w:szCs w:val="24"/>
        </w:rPr>
      </w:pPr>
      <w:r>
        <w:rPr>
          <w:noProof/>
        </w:rPr>
        <w:drawing>
          <wp:inline distT="0" distB="0" distL="0" distR="0" wp14:anchorId="2CB00483" wp14:editId="518EC1CF">
            <wp:extent cx="2092590" cy="2548890"/>
            <wp:effectExtent l="0" t="0" r="317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17846" cy="2579653"/>
                    </a:xfrm>
                    <a:prstGeom prst="rect">
                      <a:avLst/>
                    </a:prstGeom>
                    <a:noFill/>
                    <a:ln>
                      <a:noFill/>
                    </a:ln>
                  </pic:spPr>
                </pic:pic>
              </a:graphicData>
            </a:graphic>
          </wp:inline>
        </w:drawing>
      </w:r>
    </w:p>
    <w:p w14:paraId="46E3B101" w14:textId="77777777" w:rsidR="00AB1554" w:rsidRDefault="00AB1554" w:rsidP="001C1124">
      <w:pPr>
        <w:rPr>
          <w:rFonts w:ascii="Century Gothic" w:hAnsi="Century Gothic"/>
          <w:sz w:val="24"/>
          <w:szCs w:val="24"/>
        </w:rPr>
      </w:pPr>
    </w:p>
    <w:p w14:paraId="1E54FB80" w14:textId="226D37E2" w:rsidR="001C1124" w:rsidRDefault="001C1124" w:rsidP="001C1124">
      <w:pPr>
        <w:rPr>
          <w:rFonts w:ascii="Century Gothic" w:eastAsia="Calibri" w:hAnsi="Century Gothic" w:cs="Calibri"/>
          <w:b/>
          <w:color w:val="FF0000"/>
          <w:sz w:val="24"/>
          <w:szCs w:val="24"/>
          <w:u w:val="single"/>
        </w:rPr>
      </w:pPr>
      <w:r w:rsidRPr="001C1124">
        <w:rPr>
          <w:rFonts w:ascii="Century Gothic" w:eastAsia="Calibri" w:hAnsi="Century Gothic" w:cs="Calibri"/>
          <w:b/>
          <w:color w:val="FF0000"/>
          <w:sz w:val="24"/>
          <w:szCs w:val="24"/>
          <w:u w:val="single"/>
        </w:rPr>
        <w:t>Preparing for Adulthood Introduction</w:t>
      </w:r>
    </w:p>
    <w:p w14:paraId="7E75FC82" w14:textId="77777777" w:rsidR="001C1124" w:rsidRDefault="001C1124" w:rsidP="001C1124">
      <w:pPr>
        <w:rPr>
          <w:rFonts w:ascii="Century Gothic" w:hAnsi="Century Gothic"/>
          <w:sz w:val="24"/>
          <w:szCs w:val="24"/>
        </w:rPr>
      </w:pPr>
      <w:r w:rsidRPr="001C1124">
        <w:rPr>
          <w:rFonts w:ascii="Century Gothic" w:hAnsi="Century Gothic"/>
          <w:sz w:val="24"/>
          <w:szCs w:val="24"/>
        </w:rPr>
        <w:t xml:space="preserve">Preparing for adulthood is a crucial part of supporting children with Special Educational Needs (SEN). Although adulthood may seem a long way off when your child is in primary school, early planning can make a significant difference. </w:t>
      </w:r>
    </w:p>
    <w:p w14:paraId="2F769455" w14:textId="77777777" w:rsidR="001C1124" w:rsidRPr="001C1124" w:rsidRDefault="001C1124" w:rsidP="001C1124">
      <w:pPr>
        <w:rPr>
          <w:rFonts w:ascii="Century Gothic" w:hAnsi="Century Gothic"/>
          <w:b/>
          <w:bCs/>
          <w:sz w:val="24"/>
          <w:szCs w:val="24"/>
        </w:rPr>
      </w:pPr>
      <w:r w:rsidRPr="001C1124">
        <w:rPr>
          <w:rFonts w:ascii="Century Gothic" w:hAnsi="Century Gothic"/>
          <w:b/>
          <w:bCs/>
          <w:sz w:val="24"/>
          <w:szCs w:val="24"/>
        </w:rPr>
        <w:t xml:space="preserve">Why Start Early? </w:t>
      </w:r>
    </w:p>
    <w:p w14:paraId="76AC6956" w14:textId="108D1BF1" w:rsidR="001C1124" w:rsidRDefault="001C1124" w:rsidP="001C1124">
      <w:pPr>
        <w:rPr>
          <w:rFonts w:ascii="Century Gothic" w:hAnsi="Century Gothic"/>
          <w:sz w:val="24"/>
          <w:szCs w:val="24"/>
        </w:rPr>
      </w:pPr>
      <w:r w:rsidRPr="001C1124">
        <w:rPr>
          <w:rFonts w:ascii="Century Gothic" w:hAnsi="Century Gothic"/>
          <w:sz w:val="24"/>
          <w:szCs w:val="24"/>
        </w:rPr>
        <w:t>Starting early helps children develop important life skills gradually, ensuring they have the best chance to become as independent as possible. For children with SEN</w:t>
      </w:r>
      <w:r w:rsidR="00AE18E9">
        <w:rPr>
          <w:rFonts w:ascii="Century Gothic" w:hAnsi="Century Gothic"/>
          <w:sz w:val="24"/>
          <w:szCs w:val="24"/>
        </w:rPr>
        <w:t>D</w:t>
      </w:r>
      <w:r w:rsidRPr="001C1124">
        <w:rPr>
          <w:rFonts w:ascii="Century Gothic" w:hAnsi="Century Gothic"/>
          <w:sz w:val="24"/>
          <w:szCs w:val="24"/>
        </w:rPr>
        <w:t xml:space="preserve">, this early focus is even more critical, as it allows for tailored support over time. </w:t>
      </w:r>
    </w:p>
    <w:p w14:paraId="1A4B8174" w14:textId="77777777" w:rsidR="001C1124" w:rsidRDefault="001C1124" w:rsidP="001C1124">
      <w:pPr>
        <w:rPr>
          <w:rFonts w:ascii="Century Gothic" w:hAnsi="Century Gothic"/>
          <w:sz w:val="24"/>
          <w:szCs w:val="24"/>
        </w:rPr>
      </w:pPr>
      <w:r w:rsidRPr="001C1124">
        <w:rPr>
          <w:rFonts w:ascii="Century Gothic" w:hAnsi="Century Gothic"/>
          <w:b/>
          <w:bCs/>
          <w:sz w:val="24"/>
          <w:szCs w:val="24"/>
        </w:rPr>
        <w:t>Key Areas of Preparing for Adulthood:</w:t>
      </w:r>
      <w:r w:rsidRPr="001C1124">
        <w:rPr>
          <w:rFonts w:ascii="Century Gothic" w:hAnsi="Century Gothic"/>
          <w:sz w:val="24"/>
          <w:szCs w:val="24"/>
        </w:rPr>
        <w:t xml:space="preserve"> </w:t>
      </w:r>
    </w:p>
    <w:p w14:paraId="13361537" w14:textId="77777777" w:rsidR="001C1124" w:rsidRDefault="001C1124" w:rsidP="001C1124">
      <w:pPr>
        <w:rPr>
          <w:rFonts w:ascii="Century Gothic" w:hAnsi="Century Gothic"/>
          <w:b/>
          <w:bCs/>
          <w:sz w:val="24"/>
          <w:szCs w:val="24"/>
        </w:rPr>
      </w:pPr>
      <w:r w:rsidRPr="001C1124">
        <w:rPr>
          <w:rFonts w:ascii="Century Gothic" w:hAnsi="Century Gothic"/>
          <w:b/>
          <w:bCs/>
          <w:sz w:val="24"/>
          <w:szCs w:val="24"/>
        </w:rPr>
        <w:t>Education and Employment</w:t>
      </w:r>
    </w:p>
    <w:p w14:paraId="2D1AB460" w14:textId="792B9612" w:rsidR="001C1124" w:rsidRPr="001C1124" w:rsidRDefault="001C1124" w:rsidP="001C1124">
      <w:pPr>
        <w:pStyle w:val="ListParagraph"/>
        <w:numPr>
          <w:ilvl w:val="0"/>
          <w:numId w:val="1"/>
        </w:numPr>
        <w:rPr>
          <w:rFonts w:ascii="Century Gothic" w:hAnsi="Century Gothic"/>
          <w:sz w:val="24"/>
          <w:szCs w:val="24"/>
          <w:u w:val="single"/>
        </w:rPr>
      </w:pPr>
      <w:r w:rsidRPr="001C1124">
        <w:rPr>
          <w:rFonts w:ascii="Century Gothic" w:hAnsi="Century Gothic"/>
          <w:sz w:val="24"/>
          <w:szCs w:val="24"/>
        </w:rPr>
        <w:t>Encouraging a love for learning</w:t>
      </w:r>
    </w:p>
    <w:p w14:paraId="69271CCD" w14:textId="68049DF1" w:rsidR="001C1124" w:rsidRPr="001C1124" w:rsidRDefault="001C1124" w:rsidP="001C1124">
      <w:pPr>
        <w:pStyle w:val="ListParagraph"/>
        <w:numPr>
          <w:ilvl w:val="0"/>
          <w:numId w:val="1"/>
        </w:numPr>
        <w:rPr>
          <w:rFonts w:ascii="Century Gothic" w:hAnsi="Century Gothic"/>
          <w:sz w:val="24"/>
          <w:szCs w:val="24"/>
          <w:u w:val="single"/>
        </w:rPr>
      </w:pPr>
      <w:r w:rsidRPr="001C1124">
        <w:rPr>
          <w:rFonts w:ascii="Century Gothic" w:hAnsi="Century Gothic"/>
          <w:sz w:val="24"/>
          <w:szCs w:val="24"/>
        </w:rPr>
        <w:t xml:space="preserve">Identifying your child’s strengths and interests </w:t>
      </w:r>
    </w:p>
    <w:p w14:paraId="45014110" w14:textId="386DD156" w:rsidR="00024BF7" w:rsidRPr="00024BF7" w:rsidRDefault="001C1124" w:rsidP="001C1124">
      <w:pPr>
        <w:pStyle w:val="ListParagraph"/>
        <w:numPr>
          <w:ilvl w:val="0"/>
          <w:numId w:val="1"/>
        </w:numPr>
        <w:rPr>
          <w:rFonts w:ascii="Century Gothic" w:hAnsi="Century Gothic"/>
          <w:sz w:val="24"/>
          <w:szCs w:val="24"/>
          <w:u w:val="single"/>
        </w:rPr>
      </w:pPr>
      <w:r w:rsidRPr="001C1124">
        <w:rPr>
          <w:rFonts w:ascii="Century Gothic" w:hAnsi="Century Gothic"/>
          <w:sz w:val="24"/>
          <w:szCs w:val="24"/>
        </w:rPr>
        <w:t>Exploring hobbies and skills that could lead to future opportunities</w:t>
      </w:r>
    </w:p>
    <w:p w14:paraId="2578727C" w14:textId="77777777" w:rsidR="00024BF7" w:rsidRDefault="001C1124" w:rsidP="00024BF7">
      <w:pPr>
        <w:rPr>
          <w:rFonts w:ascii="Century Gothic" w:hAnsi="Century Gothic"/>
          <w:b/>
          <w:bCs/>
          <w:sz w:val="24"/>
          <w:szCs w:val="24"/>
        </w:rPr>
      </w:pPr>
      <w:r w:rsidRPr="00024BF7">
        <w:rPr>
          <w:rFonts w:ascii="Century Gothic" w:hAnsi="Century Gothic"/>
          <w:b/>
          <w:bCs/>
          <w:sz w:val="24"/>
          <w:szCs w:val="24"/>
        </w:rPr>
        <w:t>Independent Living</w:t>
      </w:r>
    </w:p>
    <w:p w14:paraId="1742EC90" w14:textId="3F659E11" w:rsidR="00024BF7" w:rsidRPr="00024BF7" w:rsidRDefault="001C1124" w:rsidP="00024BF7">
      <w:pPr>
        <w:pStyle w:val="ListParagraph"/>
        <w:numPr>
          <w:ilvl w:val="0"/>
          <w:numId w:val="2"/>
        </w:numPr>
        <w:rPr>
          <w:rFonts w:ascii="Century Gothic" w:hAnsi="Century Gothic"/>
          <w:sz w:val="24"/>
          <w:szCs w:val="24"/>
          <w:u w:val="single"/>
        </w:rPr>
      </w:pPr>
      <w:r w:rsidRPr="00024BF7">
        <w:rPr>
          <w:rFonts w:ascii="Century Gothic" w:hAnsi="Century Gothic"/>
          <w:sz w:val="24"/>
          <w:szCs w:val="24"/>
        </w:rPr>
        <w:lastRenderedPageBreak/>
        <w:t>Building self-care skills (dressing, personal hygiene, making simple choices)</w:t>
      </w:r>
    </w:p>
    <w:p w14:paraId="4D1E2BFC" w14:textId="7F472E89" w:rsidR="00024BF7" w:rsidRPr="00024BF7" w:rsidRDefault="001C1124" w:rsidP="00024BF7">
      <w:pPr>
        <w:pStyle w:val="ListParagraph"/>
        <w:numPr>
          <w:ilvl w:val="0"/>
          <w:numId w:val="2"/>
        </w:numPr>
        <w:rPr>
          <w:rFonts w:ascii="Century Gothic" w:hAnsi="Century Gothic"/>
          <w:sz w:val="24"/>
          <w:szCs w:val="24"/>
          <w:u w:val="single"/>
        </w:rPr>
      </w:pPr>
      <w:r w:rsidRPr="00024BF7">
        <w:rPr>
          <w:rFonts w:ascii="Century Gothic" w:hAnsi="Century Gothic"/>
          <w:sz w:val="24"/>
          <w:szCs w:val="24"/>
        </w:rPr>
        <w:t>Developing basic household skills (tidying, simple cooking, managing belongings)</w:t>
      </w:r>
    </w:p>
    <w:p w14:paraId="0E2B738A" w14:textId="77777777" w:rsidR="00024BF7" w:rsidRDefault="001C1124" w:rsidP="00024BF7">
      <w:pPr>
        <w:rPr>
          <w:rFonts w:ascii="Century Gothic" w:hAnsi="Century Gothic"/>
          <w:sz w:val="24"/>
          <w:szCs w:val="24"/>
        </w:rPr>
      </w:pPr>
      <w:r w:rsidRPr="00024BF7">
        <w:rPr>
          <w:rFonts w:ascii="Century Gothic" w:hAnsi="Century Gothic"/>
          <w:b/>
          <w:bCs/>
          <w:sz w:val="24"/>
          <w:szCs w:val="24"/>
        </w:rPr>
        <w:t>Community Participation</w:t>
      </w:r>
      <w:r w:rsidRPr="00024BF7">
        <w:rPr>
          <w:rFonts w:ascii="Century Gothic" w:hAnsi="Century Gothic"/>
          <w:sz w:val="24"/>
          <w:szCs w:val="24"/>
        </w:rPr>
        <w:t xml:space="preserve"> </w:t>
      </w:r>
    </w:p>
    <w:p w14:paraId="1155CF91" w14:textId="39089796" w:rsidR="00024BF7" w:rsidRPr="00024BF7" w:rsidRDefault="001C1124" w:rsidP="00024BF7">
      <w:pPr>
        <w:pStyle w:val="ListParagraph"/>
        <w:numPr>
          <w:ilvl w:val="0"/>
          <w:numId w:val="3"/>
        </w:numPr>
        <w:rPr>
          <w:rFonts w:ascii="Century Gothic" w:hAnsi="Century Gothic"/>
          <w:sz w:val="24"/>
          <w:szCs w:val="24"/>
          <w:u w:val="single"/>
        </w:rPr>
      </w:pPr>
      <w:r w:rsidRPr="00024BF7">
        <w:rPr>
          <w:rFonts w:ascii="Century Gothic" w:hAnsi="Century Gothic"/>
          <w:sz w:val="24"/>
          <w:szCs w:val="24"/>
        </w:rPr>
        <w:t>Helping your child build friendships and social skills</w:t>
      </w:r>
    </w:p>
    <w:p w14:paraId="7D9BFE7D" w14:textId="6D11D7A3" w:rsidR="00024BF7" w:rsidRPr="00024BF7" w:rsidRDefault="001C1124" w:rsidP="00024BF7">
      <w:pPr>
        <w:pStyle w:val="ListParagraph"/>
        <w:numPr>
          <w:ilvl w:val="0"/>
          <w:numId w:val="3"/>
        </w:numPr>
        <w:rPr>
          <w:rFonts w:ascii="Century Gothic" w:hAnsi="Century Gothic"/>
          <w:sz w:val="24"/>
          <w:szCs w:val="24"/>
          <w:u w:val="single"/>
        </w:rPr>
      </w:pPr>
      <w:r w:rsidRPr="00024BF7">
        <w:rPr>
          <w:rFonts w:ascii="Century Gothic" w:hAnsi="Century Gothic"/>
          <w:sz w:val="24"/>
          <w:szCs w:val="24"/>
        </w:rPr>
        <w:t>Participating in community activities or groups</w:t>
      </w:r>
    </w:p>
    <w:p w14:paraId="06E4C3AD" w14:textId="77777777" w:rsidR="00024BF7" w:rsidRDefault="001C1124" w:rsidP="00024BF7">
      <w:pPr>
        <w:rPr>
          <w:rFonts w:ascii="Century Gothic" w:hAnsi="Century Gothic"/>
          <w:sz w:val="24"/>
          <w:szCs w:val="24"/>
        </w:rPr>
      </w:pPr>
      <w:r w:rsidRPr="00024BF7">
        <w:rPr>
          <w:rFonts w:ascii="Century Gothic" w:hAnsi="Century Gothic"/>
          <w:b/>
          <w:bCs/>
          <w:sz w:val="24"/>
          <w:szCs w:val="24"/>
        </w:rPr>
        <w:t>Health and Wellbeing</w:t>
      </w:r>
      <w:r w:rsidRPr="00024BF7">
        <w:rPr>
          <w:rFonts w:ascii="Century Gothic" w:hAnsi="Century Gothic"/>
          <w:sz w:val="24"/>
          <w:szCs w:val="24"/>
        </w:rPr>
        <w:t xml:space="preserve"> </w:t>
      </w:r>
    </w:p>
    <w:p w14:paraId="6BA6B5C7" w14:textId="3E06AB54" w:rsidR="00024BF7" w:rsidRPr="00024BF7" w:rsidRDefault="001C1124" w:rsidP="00024BF7">
      <w:pPr>
        <w:pStyle w:val="ListParagraph"/>
        <w:numPr>
          <w:ilvl w:val="0"/>
          <w:numId w:val="4"/>
        </w:numPr>
        <w:rPr>
          <w:rFonts w:ascii="Century Gothic" w:hAnsi="Century Gothic"/>
          <w:sz w:val="24"/>
          <w:szCs w:val="24"/>
          <w:u w:val="single"/>
        </w:rPr>
      </w:pPr>
      <w:r w:rsidRPr="00024BF7">
        <w:rPr>
          <w:rFonts w:ascii="Century Gothic" w:hAnsi="Century Gothic"/>
          <w:sz w:val="24"/>
          <w:szCs w:val="24"/>
        </w:rPr>
        <w:t>Understanding and expressing feelings</w:t>
      </w:r>
    </w:p>
    <w:p w14:paraId="794B21B6" w14:textId="43FD039B" w:rsidR="00024BF7" w:rsidRPr="00024BF7" w:rsidRDefault="001C1124" w:rsidP="00024BF7">
      <w:pPr>
        <w:pStyle w:val="ListParagraph"/>
        <w:numPr>
          <w:ilvl w:val="0"/>
          <w:numId w:val="4"/>
        </w:numPr>
        <w:rPr>
          <w:rFonts w:ascii="Century Gothic" w:hAnsi="Century Gothic"/>
          <w:sz w:val="24"/>
          <w:szCs w:val="24"/>
          <w:u w:val="single"/>
        </w:rPr>
      </w:pPr>
      <w:r w:rsidRPr="00024BF7">
        <w:rPr>
          <w:rFonts w:ascii="Century Gothic" w:hAnsi="Century Gothic"/>
          <w:sz w:val="24"/>
          <w:szCs w:val="24"/>
        </w:rPr>
        <w:t>Encouraging healthy habits (diet, exercise, sleep)</w:t>
      </w:r>
    </w:p>
    <w:p w14:paraId="53058C20" w14:textId="1829352A" w:rsidR="001C1124" w:rsidRPr="00024BF7" w:rsidRDefault="001C1124" w:rsidP="00024BF7">
      <w:pPr>
        <w:pStyle w:val="ListParagraph"/>
        <w:numPr>
          <w:ilvl w:val="0"/>
          <w:numId w:val="4"/>
        </w:numPr>
        <w:rPr>
          <w:rFonts w:ascii="Century Gothic" w:hAnsi="Century Gothic"/>
          <w:sz w:val="24"/>
          <w:szCs w:val="24"/>
          <w:u w:val="single"/>
        </w:rPr>
      </w:pPr>
      <w:r w:rsidRPr="00024BF7">
        <w:rPr>
          <w:rFonts w:ascii="Century Gothic" w:hAnsi="Century Gothic"/>
          <w:sz w:val="24"/>
          <w:szCs w:val="24"/>
        </w:rPr>
        <w:t>Regular medical check-ups and understanding any health needs</w:t>
      </w:r>
    </w:p>
    <w:p w14:paraId="22A80FA3" w14:textId="77777777" w:rsidR="00600849" w:rsidRDefault="00600849" w:rsidP="00600849">
      <w:pPr>
        <w:spacing w:after="0" w:line="240" w:lineRule="auto"/>
        <w:textAlignment w:val="baseline"/>
        <w:rPr>
          <w:rFonts w:ascii="Century Gothic" w:hAnsi="Century Gothic"/>
          <w:sz w:val="24"/>
          <w:szCs w:val="24"/>
        </w:rPr>
      </w:pPr>
    </w:p>
    <w:p w14:paraId="38A6EA73" w14:textId="77777777" w:rsidR="00AE18E9" w:rsidRDefault="00AE18E9" w:rsidP="00600849">
      <w:pPr>
        <w:spacing w:after="0" w:line="240" w:lineRule="auto"/>
        <w:textAlignment w:val="baseline"/>
        <w:rPr>
          <w:rFonts w:ascii="Century Gothic" w:eastAsia="Times New Roman" w:hAnsi="Century Gothic" w:cs="Times New Roman"/>
          <w:b/>
          <w:bCs/>
          <w:color w:val="FF0000"/>
          <w:sz w:val="24"/>
          <w:szCs w:val="24"/>
          <w:u w:val="single"/>
          <w:lang w:eastAsia="en-GB"/>
        </w:rPr>
      </w:pPr>
    </w:p>
    <w:p w14:paraId="23534F47" w14:textId="38069BB9" w:rsidR="00600849" w:rsidRDefault="00600849" w:rsidP="00600849">
      <w:pPr>
        <w:spacing w:after="0" w:line="240" w:lineRule="auto"/>
        <w:textAlignment w:val="baseline"/>
        <w:rPr>
          <w:rFonts w:ascii="Century Gothic" w:eastAsia="Times New Roman" w:hAnsi="Century Gothic" w:cs="Times New Roman"/>
          <w:b/>
          <w:bCs/>
          <w:color w:val="FF0000"/>
          <w:sz w:val="24"/>
          <w:szCs w:val="24"/>
          <w:u w:val="single"/>
          <w:lang w:eastAsia="en-GB"/>
        </w:rPr>
      </w:pPr>
      <w:r w:rsidRPr="00600849">
        <w:rPr>
          <w:rFonts w:ascii="Century Gothic" w:eastAsia="Times New Roman" w:hAnsi="Century Gothic" w:cs="Times New Roman"/>
          <w:b/>
          <w:bCs/>
          <w:color w:val="FF0000"/>
          <w:sz w:val="24"/>
          <w:szCs w:val="24"/>
          <w:u w:val="single"/>
          <w:lang w:eastAsia="en-GB"/>
        </w:rPr>
        <w:t>What does SEND Provision look like</w:t>
      </w:r>
      <w:r w:rsidR="00AE18E9">
        <w:rPr>
          <w:rFonts w:ascii="Century Gothic" w:eastAsia="Times New Roman" w:hAnsi="Century Gothic" w:cs="Times New Roman"/>
          <w:b/>
          <w:bCs/>
          <w:color w:val="FF0000"/>
          <w:sz w:val="24"/>
          <w:szCs w:val="24"/>
          <w:u w:val="single"/>
          <w:lang w:eastAsia="en-GB"/>
        </w:rPr>
        <w:t xml:space="preserve"> at Ludworth</w:t>
      </w:r>
      <w:r w:rsidRPr="00600849">
        <w:rPr>
          <w:rFonts w:ascii="Century Gothic" w:eastAsia="Times New Roman" w:hAnsi="Century Gothic" w:cs="Times New Roman"/>
          <w:b/>
          <w:bCs/>
          <w:color w:val="FF0000"/>
          <w:sz w:val="24"/>
          <w:szCs w:val="24"/>
          <w:u w:val="single"/>
          <w:lang w:eastAsia="en-GB"/>
        </w:rPr>
        <w:t>?</w:t>
      </w:r>
    </w:p>
    <w:p w14:paraId="565D9BB3" w14:textId="77777777" w:rsidR="00600849" w:rsidRPr="00600849" w:rsidRDefault="00600849" w:rsidP="00600849">
      <w:pPr>
        <w:spacing w:after="0" w:line="240" w:lineRule="auto"/>
        <w:textAlignment w:val="baseline"/>
        <w:rPr>
          <w:rFonts w:ascii="Century Gothic" w:eastAsia="Times New Roman" w:hAnsi="Century Gothic" w:cs="Times New Roman"/>
          <w:b/>
          <w:bCs/>
          <w:color w:val="FF0000"/>
          <w:sz w:val="24"/>
          <w:szCs w:val="24"/>
          <w:u w:val="single"/>
          <w:lang w:eastAsia="en-GB"/>
        </w:rPr>
      </w:pPr>
    </w:p>
    <w:p w14:paraId="150D73D2" w14:textId="26E28BBC" w:rsidR="00600849" w:rsidRPr="00600849" w:rsidRDefault="00600849" w:rsidP="00600849">
      <w:pPr>
        <w:spacing w:after="0" w:line="240" w:lineRule="auto"/>
        <w:textAlignment w:val="baseline"/>
        <w:rPr>
          <w:rFonts w:ascii="Century Gothic" w:eastAsia="Times New Roman" w:hAnsi="Century Gothic" w:cs="Times New Roman"/>
          <w:color w:val="000000"/>
          <w:sz w:val="24"/>
          <w:szCs w:val="24"/>
          <w:lang w:eastAsia="en-GB"/>
        </w:rPr>
      </w:pPr>
      <w:r w:rsidRPr="00600849">
        <w:rPr>
          <w:rFonts w:ascii="Century Gothic" w:eastAsia="Times New Roman" w:hAnsi="Century Gothic" w:cs="Times New Roman"/>
          <w:color w:val="000000"/>
          <w:sz w:val="24"/>
          <w:szCs w:val="24"/>
          <w:lang w:eastAsia="en-GB"/>
        </w:rPr>
        <w:t>There are four broad areas of special educational need, these are:</w:t>
      </w:r>
      <w:r w:rsidRPr="00600849">
        <w:rPr>
          <w:rFonts w:ascii="Century Gothic" w:eastAsia="Times New Roman" w:hAnsi="Century Gothic" w:cs="Times New Roman"/>
          <w:b/>
          <w:bCs/>
          <w:color w:val="000000"/>
          <w:sz w:val="24"/>
          <w:szCs w:val="24"/>
          <w:bdr w:val="none" w:sz="0" w:space="0" w:color="auto" w:frame="1"/>
          <w:lang w:eastAsia="en-GB"/>
        </w:rPr>
        <w:t> </w:t>
      </w:r>
    </w:p>
    <w:p w14:paraId="4020F384" w14:textId="7F2946F2" w:rsidR="00600849" w:rsidRPr="00600849" w:rsidRDefault="00600849" w:rsidP="00600849">
      <w:pPr>
        <w:numPr>
          <w:ilvl w:val="0"/>
          <w:numId w:val="5"/>
        </w:numPr>
        <w:spacing w:after="0" w:line="240" w:lineRule="auto"/>
        <w:textAlignment w:val="baseline"/>
        <w:rPr>
          <w:rFonts w:ascii="Century Gothic" w:eastAsia="Times New Roman" w:hAnsi="Century Gothic" w:cs="Times New Roman"/>
          <w:color w:val="000000"/>
          <w:sz w:val="24"/>
          <w:szCs w:val="24"/>
          <w:lang w:eastAsia="en-GB"/>
        </w:rPr>
      </w:pPr>
      <w:r w:rsidRPr="00600849">
        <w:rPr>
          <w:rFonts w:ascii="Century Gothic" w:eastAsia="Times New Roman" w:hAnsi="Century Gothic" w:cs="Times New Roman"/>
          <w:b/>
          <w:bCs/>
          <w:color w:val="000000"/>
          <w:sz w:val="24"/>
          <w:szCs w:val="24"/>
          <w:bdr w:val="none" w:sz="0" w:space="0" w:color="auto" w:frame="1"/>
          <w:lang w:eastAsia="en-GB"/>
        </w:rPr>
        <w:t>Communication and Interaction</w:t>
      </w:r>
    </w:p>
    <w:p w14:paraId="4B2AF096" w14:textId="6387926A" w:rsidR="00600849" w:rsidRPr="00600849" w:rsidRDefault="00600849" w:rsidP="00600849">
      <w:pPr>
        <w:numPr>
          <w:ilvl w:val="0"/>
          <w:numId w:val="5"/>
        </w:numPr>
        <w:spacing w:after="0" w:line="240" w:lineRule="auto"/>
        <w:textAlignment w:val="baseline"/>
        <w:rPr>
          <w:rFonts w:ascii="Century Gothic" w:eastAsia="Times New Roman" w:hAnsi="Century Gothic" w:cs="Times New Roman"/>
          <w:color w:val="000000"/>
          <w:sz w:val="24"/>
          <w:szCs w:val="24"/>
          <w:lang w:eastAsia="en-GB"/>
        </w:rPr>
      </w:pPr>
      <w:r w:rsidRPr="00600849">
        <w:rPr>
          <w:rFonts w:ascii="Century Gothic" w:eastAsia="Times New Roman" w:hAnsi="Century Gothic" w:cs="Times New Roman"/>
          <w:b/>
          <w:bCs/>
          <w:color w:val="000000"/>
          <w:sz w:val="24"/>
          <w:szCs w:val="24"/>
          <w:bdr w:val="none" w:sz="0" w:space="0" w:color="auto" w:frame="1"/>
          <w:lang w:eastAsia="en-GB"/>
        </w:rPr>
        <w:t>Cognition and Learning</w:t>
      </w:r>
    </w:p>
    <w:p w14:paraId="495C77F8" w14:textId="25F6B342" w:rsidR="00600849" w:rsidRPr="00600849" w:rsidRDefault="00600849" w:rsidP="00600849">
      <w:pPr>
        <w:numPr>
          <w:ilvl w:val="0"/>
          <w:numId w:val="5"/>
        </w:numPr>
        <w:spacing w:after="0" w:line="240" w:lineRule="auto"/>
        <w:textAlignment w:val="baseline"/>
        <w:rPr>
          <w:rFonts w:ascii="Century Gothic" w:eastAsia="Times New Roman" w:hAnsi="Century Gothic" w:cs="Times New Roman"/>
          <w:color w:val="000000"/>
          <w:sz w:val="24"/>
          <w:szCs w:val="24"/>
          <w:lang w:eastAsia="en-GB"/>
        </w:rPr>
      </w:pPr>
      <w:r w:rsidRPr="00600849">
        <w:rPr>
          <w:rFonts w:ascii="Century Gothic" w:eastAsia="Times New Roman" w:hAnsi="Century Gothic" w:cs="Times New Roman"/>
          <w:b/>
          <w:bCs/>
          <w:color w:val="000000"/>
          <w:sz w:val="24"/>
          <w:szCs w:val="24"/>
          <w:bdr w:val="none" w:sz="0" w:space="0" w:color="auto" w:frame="1"/>
          <w:lang w:eastAsia="en-GB"/>
        </w:rPr>
        <w:t>Social, Emotional and Mental Health Difficulties</w:t>
      </w:r>
    </w:p>
    <w:p w14:paraId="7B7337E3" w14:textId="63C20996" w:rsidR="00600849" w:rsidRPr="00600849" w:rsidRDefault="00600849" w:rsidP="00600849">
      <w:pPr>
        <w:numPr>
          <w:ilvl w:val="0"/>
          <w:numId w:val="5"/>
        </w:numPr>
        <w:spacing w:after="0" w:line="240" w:lineRule="auto"/>
        <w:textAlignment w:val="baseline"/>
        <w:rPr>
          <w:rFonts w:ascii="Century Gothic" w:eastAsia="Times New Roman" w:hAnsi="Century Gothic" w:cs="Times New Roman"/>
          <w:color w:val="000000"/>
          <w:sz w:val="24"/>
          <w:szCs w:val="24"/>
          <w:lang w:eastAsia="en-GB"/>
        </w:rPr>
      </w:pPr>
      <w:r w:rsidRPr="00600849">
        <w:rPr>
          <w:rFonts w:ascii="Century Gothic" w:eastAsia="Times New Roman" w:hAnsi="Century Gothic" w:cs="Times New Roman"/>
          <w:b/>
          <w:bCs/>
          <w:color w:val="000000"/>
          <w:sz w:val="24"/>
          <w:szCs w:val="24"/>
          <w:bdr w:val="none" w:sz="0" w:space="0" w:color="auto" w:frame="1"/>
          <w:lang w:eastAsia="en-GB"/>
        </w:rPr>
        <w:t>Sensory and/or Physical Difficulties</w:t>
      </w:r>
    </w:p>
    <w:p w14:paraId="12DD95E6" w14:textId="77777777" w:rsidR="00600849" w:rsidRPr="00600849" w:rsidRDefault="00600849" w:rsidP="00600849">
      <w:pPr>
        <w:spacing w:before="100" w:beforeAutospacing="1" w:after="100" w:afterAutospacing="1" w:line="240" w:lineRule="auto"/>
        <w:rPr>
          <w:rFonts w:ascii="Century Gothic" w:eastAsia="Times New Roman" w:hAnsi="Century Gothic" w:cs="Times New Roman"/>
          <w:sz w:val="24"/>
          <w:szCs w:val="24"/>
          <w:lang w:eastAsia="en-GB"/>
        </w:rPr>
      </w:pPr>
      <w:r w:rsidRPr="00600849">
        <w:rPr>
          <w:rFonts w:ascii="Century Gothic" w:eastAsia="Times New Roman" w:hAnsi="Century Gothic" w:cs="Times New Roman"/>
          <w:sz w:val="24"/>
          <w:szCs w:val="24"/>
          <w:lang w:eastAsia="en-GB"/>
        </w:rPr>
        <w:t>At Ludworth Primary School, we are committed to ensuring that every child thrives and achieves their full potential. Our Special Educational Needs and Disabilities (SEND) provision is designed to meet the unique needs of each learner through a personalised and inclusive approach.</w:t>
      </w:r>
    </w:p>
    <w:p w14:paraId="59CC44FC" w14:textId="77777777" w:rsidR="00600849" w:rsidRPr="00600849" w:rsidRDefault="00600849" w:rsidP="00600849">
      <w:pPr>
        <w:spacing w:before="100" w:beforeAutospacing="1" w:after="100" w:afterAutospacing="1" w:line="240" w:lineRule="auto"/>
        <w:rPr>
          <w:rFonts w:ascii="Century Gothic" w:eastAsia="Times New Roman" w:hAnsi="Century Gothic" w:cs="Times New Roman"/>
          <w:sz w:val="24"/>
          <w:szCs w:val="24"/>
          <w:lang w:eastAsia="en-GB"/>
        </w:rPr>
      </w:pPr>
      <w:r w:rsidRPr="00600849">
        <w:rPr>
          <w:rFonts w:ascii="Century Gothic" w:eastAsia="Times New Roman" w:hAnsi="Century Gothic" w:cs="Times New Roman"/>
          <w:b/>
          <w:bCs/>
          <w:sz w:val="24"/>
          <w:szCs w:val="24"/>
          <w:lang w:eastAsia="en-GB"/>
        </w:rPr>
        <w:t>Individualised Support</w:t>
      </w:r>
      <w:r w:rsidRPr="00600849">
        <w:rPr>
          <w:rFonts w:ascii="Century Gothic" w:eastAsia="Times New Roman" w:hAnsi="Century Gothic" w:cs="Times New Roman"/>
          <w:sz w:val="24"/>
          <w:szCs w:val="24"/>
          <w:lang w:eastAsia="en-GB"/>
        </w:rPr>
        <w:br/>
        <w:t>We recognise that every child is different. Where additional needs are identified, we work closely with families and professionals to create tailored plans that address each child’s specific requirements. This ensures that support is meaningful and effective.</w:t>
      </w:r>
    </w:p>
    <w:p w14:paraId="0C7F6CBD" w14:textId="77777777" w:rsidR="00600849" w:rsidRPr="00600849" w:rsidRDefault="00600849" w:rsidP="00600849">
      <w:pPr>
        <w:spacing w:before="100" w:beforeAutospacing="1" w:after="100" w:afterAutospacing="1" w:line="240" w:lineRule="auto"/>
        <w:rPr>
          <w:rFonts w:ascii="Century Gothic" w:eastAsia="Times New Roman" w:hAnsi="Century Gothic" w:cs="Times New Roman"/>
          <w:sz w:val="24"/>
          <w:szCs w:val="24"/>
          <w:lang w:eastAsia="en-GB"/>
        </w:rPr>
      </w:pPr>
      <w:r w:rsidRPr="00600849">
        <w:rPr>
          <w:rFonts w:ascii="Century Gothic" w:eastAsia="Times New Roman" w:hAnsi="Century Gothic" w:cs="Times New Roman"/>
          <w:b/>
          <w:bCs/>
          <w:sz w:val="24"/>
          <w:szCs w:val="24"/>
          <w:lang w:eastAsia="en-GB"/>
        </w:rPr>
        <w:t>Adapted Curriculum</w:t>
      </w:r>
      <w:r w:rsidRPr="00600849">
        <w:rPr>
          <w:rFonts w:ascii="Century Gothic" w:eastAsia="Times New Roman" w:hAnsi="Century Gothic" w:cs="Times New Roman"/>
          <w:sz w:val="24"/>
          <w:szCs w:val="24"/>
          <w:lang w:eastAsia="en-GB"/>
        </w:rPr>
        <w:br/>
        <w:t>When necessary, we adapt the curriculum to make learning accessible and engaging for all pupils. This may include breaking tasks into manageable steps, using alternative resources, or providing additional time and support so that every child can participate fully.</w:t>
      </w:r>
    </w:p>
    <w:p w14:paraId="0F7B4570" w14:textId="77777777" w:rsidR="00600849" w:rsidRPr="00600849" w:rsidRDefault="00600849" w:rsidP="00600849">
      <w:pPr>
        <w:spacing w:before="100" w:beforeAutospacing="1" w:after="100" w:afterAutospacing="1" w:line="240" w:lineRule="auto"/>
        <w:rPr>
          <w:rFonts w:ascii="Century Gothic" w:eastAsia="Times New Roman" w:hAnsi="Century Gothic" w:cs="Times New Roman"/>
          <w:sz w:val="24"/>
          <w:szCs w:val="24"/>
          <w:lang w:eastAsia="en-GB"/>
        </w:rPr>
      </w:pPr>
      <w:r w:rsidRPr="00600849">
        <w:rPr>
          <w:rFonts w:ascii="Century Gothic" w:eastAsia="Times New Roman" w:hAnsi="Century Gothic" w:cs="Times New Roman"/>
          <w:b/>
          <w:bCs/>
          <w:sz w:val="24"/>
          <w:szCs w:val="24"/>
          <w:lang w:eastAsia="en-GB"/>
        </w:rPr>
        <w:t>Adaptive Teaching Strategies</w:t>
      </w:r>
      <w:r w:rsidRPr="00600849">
        <w:rPr>
          <w:rFonts w:ascii="Century Gothic" w:eastAsia="Times New Roman" w:hAnsi="Century Gothic" w:cs="Times New Roman"/>
          <w:sz w:val="24"/>
          <w:szCs w:val="24"/>
          <w:lang w:eastAsia="en-GB"/>
        </w:rPr>
        <w:br/>
        <w:t>Our teachers use a range of evidence-based strategies to support diverse learning needs. This includes differentiated instruction, visual aids, multi-sensory approaches, and technology-assisted learning to help children succeed in the classroom.</w:t>
      </w:r>
    </w:p>
    <w:p w14:paraId="072384B3" w14:textId="79C08440" w:rsidR="00600849" w:rsidRPr="00600849" w:rsidRDefault="00600849" w:rsidP="00600849">
      <w:pPr>
        <w:spacing w:before="100" w:beforeAutospacing="1" w:after="100" w:afterAutospacing="1" w:line="240" w:lineRule="auto"/>
        <w:rPr>
          <w:rFonts w:ascii="Century Gothic" w:eastAsia="Times New Roman" w:hAnsi="Century Gothic" w:cs="Times New Roman"/>
          <w:sz w:val="24"/>
          <w:szCs w:val="24"/>
          <w:lang w:eastAsia="en-GB"/>
        </w:rPr>
      </w:pPr>
      <w:r w:rsidRPr="00600849">
        <w:rPr>
          <w:rFonts w:ascii="Century Gothic" w:eastAsia="Times New Roman" w:hAnsi="Century Gothic" w:cs="Times New Roman"/>
          <w:b/>
          <w:bCs/>
          <w:sz w:val="24"/>
          <w:szCs w:val="24"/>
          <w:lang w:eastAsia="en-GB"/>
        </w:rPr>
        <w:lastRenderedPageBreak/>
        <w:t>Professional Recommendations</w:t>
      </w:r>
      <w:r w:rsidRPr="00600849">
        <w:rPr>
          <w:rFonts w:ascii="Century Gothic" w:eastAsia="Times New Roman" w:hAnsi="Century Gothic" w:cs="Times New Roman"/>
          <w:sz w:val="24"/>
          <w:szCs w:val="24"/>
          <w:lang w:eastAsia="en-GB"/>
        </w:rPr>
        <w:br/>
        <w:t>We value the expertise of external specialists</w:t>
      </w:r>
      <w:r>
        <w:rPr>
          <w:rFonts w:ascii="Century Gothic" w:eastAsia="Times New Roman" w:hAnsi="Century Gothic" w:cs="Times New Roman"/>
          <w:sz w:val="24"/>
          <w:szCs w:val="24"/>
          <w:lang w:eastAsia="en-GB"/>
        </w:rPr>
        <w:t xml:space="preserve"> and our staff are committed to working collaboratively with them</w:t>
      </w:r>
      <w:r w:rsidRPr="00600849">
        <w:rPr>
          <w:rFonts w:ascii="Century Gothic" w:eastAsia="Times New Roman" w:hAnsi="Century Gothic" w:cs="Times New Roman"/>
          <w:sz w:val="24"/>
          <w:szCs w:val="24"/>
          <w:lang w:eastAsia="en-GB"/>
        </w:rPr>
        <w:t xml:space="preserve">. Recommendations from educational psychologists, speech and language therapists, occupational therapists, and other professionals are implemented promptly and effectively to enhance provision </w:t>
      </w:r>
      <w:r>
        <w:rPr>
          <w:rFonts w:ascii="Century Gothic" w:eastAsia="Times New Roman" w:hAnsi="Century Gothic" w:cs="Times New Roman"/>
          <w:sz w:val="24"/>
          <w:szCs w:val="24"/>
          <w:lang w:eastAsia="en-GB"/>
        </w:rPr>
        <w:t xml:space="preserve">in school </w:t>
      </w:r>
      <w:r w:rsidRPr="00600849">
        <w:rPr>
          <w:rFonts w:ascii="Century Gothic" w:eastAsia="Times New Roman" w:hAnsi="Century Gothic" w:cs="Times New Roman"/>
          <w:sz w:val="24"/>
          <w:szCs w:val="24"/>
          <w:lang w:eastAsia="en-GB"/>
        </w:rPr>
        <w:t xml:space="preserve">and </w:t>
      </w:r>
      <w:r>
        <w:rPr>
          <w:rFonts w:ascii="Century Gothic" w:eastAsia="Times New Roman" w:hAnsi="Century Gothic" w:cs="Times New Roman"/>
          <w:sz w:val="24"/>
          <w:szCs w:val="24"/>
          <w:lang w:eastAsia="en-GB"/>
        </w:rPr>
        <w:t xml:space="preserve">promote positive </w:t>
      </w:r>
      <w:r w:rsidRPr="00600849">
        <w:rPr>
          <w:rFonts w:ascii="Century Gothic" w:eastAsia="Times New Roman" w:hAnsi="Century Gothic" w:cs="Times New Roman"/>
          <w:sz w:val="24"/>
          <w:szCs w:val="24"/>
          <w:lang w:eastAsia="en-GB"/>
        </w:rPr>
        <w:t>outcomes.</w:t>
      </w:r>
    </w:p>
    <w:p w14:paraId="43E5FD62" w14:textId="6EE5163D" w:rsidR="00600849" w:rsidRDefault="00600849" w:rsidP="00704607">
      <w:pPr>
        <w:spacing w:before="100" w:beforeAutospacing="1" w:after="100" w:afterAutospacing="1" w:line="240" w:lineRule="auto"/>
        <w:rPr>
          <w:rFonts w:ascii="Century Gothic" w:eastAsia="Times New Roman" w:hAnsi="Century Gothic" w:cs="Times New Roman"/>
          <w:b/>
          <w:bCs/>
          <w:sz w:val="24"/>
          <w:szCs w:val="24"/>
          <w:lang w:eastAsia="en-GB"/>
        </w:rPr>
      </w:pPr>
      <w:r w:rsidRPr="00600849">
        <w:rPr>
          <w:rFonts w:ascii="Century Gothic" w:eastAsia="Times New Roman" w:hAnsi="Century Gothic" w:cs="Times New Roman"/>
          <w:b/>
          <w:bCs/>
          <w:sz w:val="24"/>
          <w:szCs w:val="24"/>
          <w:lang w:eastAsia="en-GB"/>
        </w:rPr>
        <w:t>Inclusive Ethos</w:t>
      </w:r>
      <w:r w:rsidRPr="00600849">
        <w:rPr>
          <w:rFonts w:ascii="Century Gothic" w:eastAsia="Times New Roman" w:hAnsi="Century Gothic" w:cs="Times New Roman"/>
          <w:sz w:val="24"/>
          <w:szCs w:val="24"/>
          <w:lang w:eastAsia="en-GB"/>
        </w:rPr>
        <w:br/>
        <w:t>Above all, we foster an environment where every child feels valued, supported, and included. Our goal is to empower pupils with SEND to develop confidence, independence, and a love of learning.</w:t>
      </w:r>
      <w:r>
        <w:rPr>
          <w:rFonts w:ascii="Century Gothic" w:eastAsia="Times New Roman" w:hAnsi="Century Gothic" w:cs="Times New Roman"/>
          <w:sz w:val="24"/>
          <w:szCs w:val="24"/>
          <w:lang w:eastAsia="en-GB"/>
        </w:rPr>
        <w:t xml:space="preserve"> </w:t>
      </w:r>
      <w:r>
        <w:rPr>
          <w:rFonts w:ascii="Century Gothic" w:eastAsia="Times New Roman" w:hAnsi="Century Gothic" w:cs="Times New Roman"/>
          <w:b/>
          <w:bCs/>
          <w:sz w:val="24"/>
          <w:szCs w:val="24"/>
          <w:lang w:eastAsia="en-GB"/>
        </w:rPr>
        <w:t xml:space="preserve">Inclusion is not giving each child the same </w:t>
      </w:r>
      <w:proofErr w:type="gramStart"/>
      <w:r>
        <w:rPr>
          <w:rFonts w:ascii="Century Gothic" w:eastAsia="Times New Roman" w:hAnsi="Century Gothic" w:cs="Times New Roman"/>
          <w:b/>
          <w:bCs/>
          <w:sz w:val="24"/>
          <w:szCs w:val="24"/>
          <w:lang w:eastAsia="en-GB"/>
        </w:rPr>
        <w:t>thing,</w:t>
      </w:r>
      <w:proofErr w:type="gramEnd"/>
      <w:r>
        <w:rPr>
          <w:rFonts w:ascii="Century Gothic" w:eastAsia="Times New Roman" w:hAnsi="Century Gothic" w:cs="Times New Roman"/>
          <w:b/>
          <w:bCs/>
          <w:sz w:val="24"/>
          <w:szCs w:val="24"/>
          <w:lang w:eastAsia="en-GB"/>
        </w:rPr>
        <w:t xml:space="preserve"> it is giving each child what they need to </w:t>
      </w:r>
      <w:r w:rsidR="00704607">
        <w:rPr>
          <w:rFonts w:ascii="Century Gothic" w:eastAsia="Times New Roman" w:hAnsi="Century Gothic" w:cs="Times New Roman"/>
          <w:b/>
          <w:bCs/>
          <w:sz w:val="24"/>
          <w:szCs w:val="24"/>
          <w:lang w:eastAsia="en-GB"/>
        </w:rPr>
        <w:t>succeed.</w:t>
      </w:r>
    </w:p>
    <w:p w14:paraId="07930E78" w14:textId="77777777" w:rsidR="00BA223B" w:rsidRPr="00BA223B" w:rsidRDefault="00F47125" w:rsidP="00704607">
      <w:pPr>
        <w:spacing w:before="100" w:beforeAutospacing="1" w:after="100" w:afterAutospacing="1" w:line="240" w:lineRule="auto"/>
        <w:rPr>
          <w:rFonts w:ascii="Century Gothic" w:hAnsi="Century Gothic"/>
          <w:sz w:val="24"/>
          <w:szCs w:val="24"/>
        </w:rPr>
      </w:pPr>
      <w:r w:rsidRPr="00BA223B">
        <w:rPr>
          <w:rFonts w:ascii="Century Gothic" w:hAnsi="Century Gothic"/>
          <w:sz w:val="24"/>
          <w:szCs w:val="24"/>
        </w:rPr>
        <w:t>Staff at Ludworth primary are committed to ensuring that</w:t>
      </w:r>
      <w:r w:rsidRPr="00BA223B">
        <w:rPr>
          <w:rFonts w:ascii="Century Gothic" w:hAnsi="Century Gothic"/>
          <w:sz w:val="24"/>
          <w:szCs w:val="24"/>
        </w:rPr>
        <w:t xml:space="preserve"> SEN provision is: </w:t>
      </w:r>
    </w:p>
    <w:p w14:paraId="4783C532" w14:textId="5B0300CE" w:rsidR="00BA223B" w:rsidRPr="00BA223B" w:rsidRDefault="00F47125" w:rsidP="00704607">
      <w:pPr>
        <w:spacing w:before="100" w:beforeAutospacing="1" w:after="100" w:afterAutospacing="1" w:line="240" w:lineRule="auto"/>
        <w:rPr>
          <w:rFonts w:ascii="Century Gothic" w:hAnsi="Century Gothic"/>
          <w:sz w:val="24"/>
          <w:szCs w:val="24"/>
        </w:rPr>
      </w:pPr>
      <w:r w:rsidRPr="00BA223B">
        <w:rPr>
          <w:rFonts w:ascii="Century Gothic" w:hAnsi="Century Gothic"/>
          <w:b/>
          <w:bCs/>
          <w:sz w:val="24"/>
          <w:szCs w:val="24"/>
        </w:rPr>
        <w:t>• Individualised:</w:t>
      </w:r>
      <w:r w:rsidRPr="00BA223B">
        <w:rPr>
          <w:rFonts w:ascii="Century Gothic" w:hAnsi="Century Gothic"/>
          <w:sz w:val="24"/>
          <w:szCs w:val="24"/>
        </w:rPr>
        <w:t xml:space="preserve"> Tailored </w:t>
      </w:r>
      <w:r w:rsidR="00BA223B">
        <w:rPr>
          <w:rFonts w:ascii="Century Gothic" w:hAnsi="Century Gothic"/>
          <w:sz w:val="24"/>
          <w:szCs w:val="24"/>
        </w:rPr>
        <w:t>support</w:t>
      </w:r>
      <w:r w:rsidRPr="00BA223B">
        <w:rPr>
          <w:rFonts w:ascii="Century Gothic" w:hAnsi="Century Gothic"/>
          <w:sz w:val="24"/>
          <w:szCs w:val="24"/>
        </w:rPr>
        <w:t xml:space="preserve"> plans </w:t>
      </w:r>
      <w:r w:rsidR="00BA223B">
        <w:rPr>
          <w:rFonts w:ascii="Century Gothic" w:hAnsi="Century Gothic"/>
          <w:sz w:val="24"/>
          <w:szCs w:val="24"/>
        </w:rPr>
        <w:t xml:space="preserve">where necessary to identify a </w:t>
      </w:r>
      <w:r w:rsidRPr="00BA223B">
        <w:rPr>
          <w:rFonts w:ascii="Century Gothic" w:hAnsi="Century Gothic"/>
          <w:sz w:val="24"/>
          <w:szCs w:val="24"/>
        </w:rPr>
        <w:t xml:space="preserve">child's </w:t>
      </w:r>
      <w:r w:rsidR="00BA223B">
        <w:rPr>
          <w:rFonts w:ascii="Century Gothic" w:hAnsi="Century Gothic"/>
          <w:sz w:val="24"/>
          <w:szCs w:val="24"/>
        </w:rPr>
        <w:t xml:space="preserve">specific </w:t>
      </w:r>
      <w:r w:rsidRPr="00BA223B">
        <w:rPr>
          <w:rFonts w:ascii="Century Gothic" w:hAnsi="Century Gothic"/>
          <w:sz w:val="24"/>
          <w:szCs w:val="24"/>
        </w:rPr>
        <w:t>needs</w:t>
      </w:r>
    </w:p>
    <w:p w14:paraId="19197605" w14:textId="77777777" w:rsidR="00BA223B" w:rsidRPr="00BA223B" w:rsidRDefault="00F47125" w:rsidP="00704607">
      <w:pPr>
        <w:spacing w:before="100" w:beforeAutospacing="1" w:after="100" w:afterAutospacing="1" w:line="240" w:lineRule="auto"/>
        <w:rPr>
          <w:rFonts w:ascii="Century Gothic" w:hAnsi="Century Gothic"/>
          <w:sz w:val="24"/>
          <w:szCs w:val="24"/>
        </w:rPr>
      </w:pPr>
      <w:r w:rsidRPr="00BA223B">
        <w:rPr>
          <w:rFonts w:ascii="Century Gothic" w:hAnsi="Century Gothic"/>
          <w:b/>
          <w:bCs/>
          <w:sz w:val="24"/>
          <w:szCs w:val="24"/>
        </w:rPr>
        <w:t>• Multi-sensory</w:t>
      </w:r>
      <w:r w:rsidRPr="00BA223B">
        <w:rPr>
          <w:rFonts w:ascii="Century Gothic" w:hAnsi="Century Gothic"/>
          <w:sz w:val="24"/>
          <w:szCs w:val="24"/>
        </w:rPr>
        <w:t>: Lessons use visuals, sounds, movement, and tactile resources</w:t>
      </w:r>
    </w:p>
    <w:p w14:paraId="0BF41EFE" w14:textId="66E179A2" w:rsidR="00BA223B" w:rsidRPr="00BA223B" w:rsidRDefault="00F47125" w:rsidP="00704607">
      <w:pPr>
        <w:spacing w:before="100" w:beforeAutospacing="1" w:after="100" w:afterAutospacing="1" w:line="240" w:lineRule="auto"/>
        <w:rPr>
          <w:rFonts w:ascii="Century Gothic" w:hAnsi="Century Gothic"/>
          <w:sz w:val="24"/>
          <w:szCs w:val="24"/>
        </w:rPr>
      </w:pPr>
      <w:r w:rsidRPr="00BA223B">
        <w:rPr>
          <w:rFonts w:ascii="Century Gothic" w:hAnsi="Century Gothic"/>
          <w:sz w:val="24"/>
          <w:szCs w:val="24"/>
        </w:rPr>
        <w:t xml:space="preserve">• </w:t>
      </w:r>
      <w:r w:rsidRPr="00BA223B">
        <w:rPr>
          <w:rFonts w:ascii="Century Gothic" w:hAnsi="Century Gothic"/>
          <w:b/>
          <w:bCs/>
          <w:sz w:val="24"/>
          <w:szCs w:val="24"/>
        </w:rPr>
        <w:t>Communication-friendly:</w:t>
      </w:r>
      <w:r w:rsidRPr="00BA223B">
        <w:rPr>
          <w:rFonts w:ascii="Century Gothic" w:hAnsi="Century Gothic"/>
          <w:sz w:val="24"/>
          <w:szCs w:val="24"/>
        </w:rPr>
        <w:t xml:space="preserve"> We use tools like PECS</w:t>
      </w:r>
      <w:r w:rsidR="00BA223B">
        <w:rPr>
          <w:rFonts w:ascii="Century Gothic" w:hAnsi="Century Gothic"/>
          <w:sz w:val="24"/>
          <w:szCs w:val="24"/>
        </w:rPr>
        <w:t>, communication boards</w:t>
      </w:r>
      <w:r w:rsidRPr="00BA223B">
        <w:rPr>
          <w:rFonts w:ascii="Century Gothic" w:hAnsi="Century Gothic"/>
          <w:sz w:val="24"/>
          <w:szCs w:val="24"/>
        </w:rPr>
        <w:t xml:space="preserve"> and visual timetables</w:t>
      </w:r>
      <w:r w:rsidR="00BA223B">
        <w:rPr>
          <w:rFonts w:ascii="Century Gothic" w:hAnsi="Century Gothic"/>
          <w:sz w:val="24"/>
          <w:szCs w:val="24"/>
        </w:rPr>
        <w:t xml:space="preserve"> to support our learners</w:t>
      </w:r>
    </w:p>
    <w:p w14:paraId="686B13D7" w14:textId="6CAE107E" w:rsidR="00F47125" w:rsidRDefault="00F47125" w:rsidP="00704607">
      <w:pPr>
        <w:spacing w:before="100" w:beforeAutospacing="1" w:after="100" w:afterAutospacing="1" w:line="240" w:lineRule="auto"/>
        <w:rPr>
          <w:rFonts w:ascii="Century Gothic" w:hAnsi="Century Gothic"/>
          <w:sz w:val="24"/>
          <w:szCs w:val="24"/>
        </w:rPr>
      </w:pPr>
      <w:r w:rsidRPr="00BA223B">
        <w:rPr>
          <w:rFonts w:ascii="Century Gothic" w:hAnsi="Century Gothic"/>
          <w:b/>
          <w:bCs/>
          <w:sz w:val="24"/>
          <w:szCs w:val="24"/>
        </w:rPr>
        <w:t>• Therapeutic:</w:t>
      </w:r>
      <w:r w:rsidRPr="00BA223B">
        <w:rPr>
          <w:rFonts w:ascii="Century Gothic" w:hAnsi="Century Gothic"/>
          <w:sz w:val="24"/>
          <w:szCs w:val="24"/>
        </w:rPr>
        <w:t xml:space="preserve"> Staff embed calming strategies,</w:t>
      </w:r>
      <w:r w:rsidR="00BA223B">
        <w:rPr>
          <w:rFonts w:ascii="Century Gothic" w:hAnsi="Century Gothic"/>
          <w:sz w:val="24"/>
          <w:szCs w:val="24"/>
        </w:rPr>
        <w:t xml:space="preserve"> implement</w:t>
      </w:r>
      <w:r w:rsidRPr="00BA223B">
        <w:rPr>
          <w:rFonts w:ascii="Century Gothic" w:hAnsi="Century Gothic"/>
          <w:sz w:val="24"/>
          <w:szCs w:val="24"/>
        </w:rPr>
        <w:t xml:space="preserve"> sensory breaks, </w:t>
      </w:r>
      <w:r w:rsidR="00BA223B">
        <w:rPr>
          <w:rFonts w:ascii="Century Gothic" w:hAnsi="Century Gothic"/>
          <w:sz w:val="24"/>
          <w:szCs w:val="24"/>
        </w:rPr>
        <w:t xml:space="preserve">incorporate movement breaks </w:t>
      </w:r>
      <w:r w:rsidRPr="00BA223B">
        <w:rPr>
          <w:rFonts w:ascii="Century Gothic" w:hAnsi="Century Gothic"/>
          <w:sz w:val="24"/>
          <w:szCs w:val="24"/>
        </w:rPr>
        <w:t>and emotional regulation support</w:t>
      </w:r>
    </w:p>
    <w:p w14:paraId="6CBB99FF" w14:textId="174DF02F" w:rsidR="00AB1554" w:rsidRDefault="00AB1554" w:rsidP="00AB1554">
      <w:pPr>
        <w:spacing w:before="100" w:beforeAutospacing="1" w:after="100" w:afterAutospacing="1" w:line="240" w:lineRule="auto"/>
        <w:jc w:val="center"/>
        <w:rPr>
          <w:rFonts w:ascii="Century Gothic" w:hAnsi="Century Gothic"/>
          <w:sz w:val="24"/>
          <w:szCs w:val="24"/>
        </w:rPr>
      </w:pPr>
      <w:r>
        <w:rPr>
          <w:noProof/>
        </w:rPr>
        <w:drawing>
          <wp:inline distT="0" distB="0" distL="0" distR="0" wp14:anchorId="2403FCA3" wp14:editId="45099E58">
            <wp:extent cx="2940255" cy="21005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4751"/>
                    <a:stretch/>
                  </pic:blipFill>
                  <pic:spPr bwMode="auto">
                    <a:xfrm>
                      <a:off x="0" y="0"/>
                      <a:ext cx="2945996" cy="2104681"/>
                    </a:xfrm>
                    <a:prstGeom prst="rect">
                      <a:avLst/>
                    </a:prstGeom>
                    <a:ln>
                      <a:noFill/>
                    </a:ln>
                    <a:extLst>
                      <a:ext uri="{53640926-AAD7-44D8-BBD7-CCE9431645EC}">
                        <a14:shadowObscured xmlns:a14="http://schemas.microsoft.com/office/drawing/2010/main"/>
                      </a:ext>
                    </a:extLst>
                  </pic:spPr>
                </pic:pic>
              </a:graphicData>
            </a:graphic>
          </wp:inline>
        </w:drawing>
      </w:r>
    </w:p>
    <w:p w14:paraId="1B1D5F19" w14:textId="77777777" w:rsidR="00AB1554" w:rsidRDefault="00AB1554" w:rsidP="00704607">
      <w:pPr>
        <w:spacing w:before="100" w:beforeAutospacing="1" w:after="100" w:afterAutospacing="1" w:line="240" w:lineRule="auto"/>
        <w:rPr>
          <w:rFonts w:ascii="Century Gothic" w:eastAsia="Times New Roman" w:hAnsi="Century Gothic" w:cs="Times New Roman"/>
          <w:b/>
          <w:bCs/>
          <w:sz w:val="24"/>
          <w:szCs w:val="24"/>
          <w:lang w:eastAsia="en-GB"/>
        </w:rPr>
      </w:pPr>
    </w:p>
    <w:p w14:paraId="632A4FC8" w14:textId="0B2A14C2" w:rsidR="00704607" w:rsidRPr="00704607" w:rsidRDefault="00704607" w:rsidP="00704607">
      <w:pPr>
        <w:spacing w:before="100" w:beforeAutospacing="1" w:after="100" w:afterAutospacing="1" w:line="240" w:lineRule="auto"/>
        <w:rPr>
          <w:rFonts w:ascii="Century Gothic" w:eastAsia="Times New Roman" w:hAnsi="Century Gothic" w:cs="Times New Roman"/>
          <w:b/>
          <w:bCs/>
          <w:color w:val="FF0000"/>
          <w:sz w:val="24"/>
          <w:szCs w:val="24"/>
          <w:u w:val="single"/>
          <w:lang w:eastAsia="en-GB"/>
        </w:rPr>
      </w:pPr>
      <w:r>
        <w:rPr>
          <w:rFonts w:ascii="Century Gothic" w:eastAsia="Times New Roman" w:hAnsi="Century Gothic" w:cs="Times New Roman"/>
          <w:b/>
          <w:bCs/>
          <w:color w:val="FF0000"/>
          <w:sz w:val="24"/>
          <w:szCs w:val="24"/>
          <w:u w:val="single"/>
          <w:lang w:eastAsia="en-GB"/>
        </w:rPr>
        <w:t xml:space="preserve">The </w:t>
      </w:r>
      <w:r w:rsidRPr="00704607">
        <w:rPr>
          <w:rFonts w:ascii="Century Gothic" w:eastAsia="Times New Roman" w:hAnsi="Century Gothic" w:cs="Times New Roman"/>
          <w:b/>
          <w:bCs/>
          <w:color w:val="FF0000"/>
          <w:sz w:val="24"/>
          <w:szCs w:val="24"/>
          <w:u w:val="single"/>
          <w:lang w:eastAsia="en-GB"/>
        </w:rPr>
        <w:t>Hub Provision</w:t>
      </w:r>
    </w:p>
    <w:p w14:paraId="69438A10" w14:textId="3394260D" w:rsidR="00704607" w:rsidRPr="00704607" w:rsidRDefault="00704607" w:rsidP="00704607">
      <w:pPr>
        <w:spacing w:after="0"/>
        <w:rPr>
          <w:rFonts w:ascii="Century Gothic" w:hAnsi="Century Gothic"/>
          <w:sz w:val="24"/>
          <w:szCs w:val="24"/>
        </w:rPr>
      </w:pPr>
      <w:r w:rsidRPr="00704607">
        <w:rPr>
          <w:rFonts w:ascii="Century Gothic" w:hAnsi="Century Gothic"/>
          <w:sz w:val="24"/>
          <w:szCs w:val="24"/>
        </w:rPr>
        <w:t xml:space="preserve">At </w:t>
      </w:r>
      <w:r>
        <w:rPr>
          <w:rFonts w:ascii="Century Gothic" w:hAnsi="Century Gothic"/>
          <w:sz w:val="24"/>
          <w:szCs w:val="24"/>
        </w:rPr>
        <w:t>Ludworth</w:t>
      </w:r>
      <w:r w:rsidRPr="00704607">
        <w:rPr>
          <w:rFonts w:ascii="Century Gothic" w:hAnsi="Century Gothic"/>
          <w:sz w:val="24"/>
          <w:szCs w:val="24"/>
        </w:rPr>
        <w:t xml:space="preserve"> Primary School, we are proud of our inclusive</w:t>
      </w:r>
    </w:p>
    <w:p w14:paraId="5F1482EB" w14:textId="77777777" w:rsidR="00704607" w:rsidRPr="00704607" w:rsidRDefault="00704607" w:rsidP="00704607">
      <w:pPr>
        <w:spacing w:after="0"/>
        <w:rPr>
          <w:rFonts w:ascii="Century Gothic" w:hAnsi="Century Gothic"/>
          <w:sz w:val="24"/>
          <w:szCs w:val="24"/>
        </w:rPr>
      </w:pPr>
      <w:r w:rsidRPr="00704607">
        <w:rPr>
          <w:rFonts w:ascii="Century Gothic" w:hAnsi="Century Gothic"/>
          <w:sz w:val="24"/>
          <w:szCs w:val="24"/>
        </w:rPr>
        <w:t>approach and our commitment to meeting the needs of every learner,</w:t>
      </w:r>
    </w:p>
    <w:p w14:paraId="30EF5BEC" w14:textId="77777777" w:rsidR="00704607" w:rsidRPr="00704607" w:rsidRDefault="00704607" w:rsidP="00704607">
      <w:pPr>
        <w:spacing w:after="0"/>
        <w:rPr>
          <w:rFonts w:ascii="Century Gothic" w:hAnsi="Century Gothic"/>
          <w:sz w:val="24"/>
          <w:szCs w:val="24"/>
        </w:rPr>
      </w:pPr>
      <w:r w:rsidRPr="00704607">
        <w:rPr>
          <w:rFonts w:ascii="Century Gothic" w:hAnsi="Century Gothic"/>
          <w:sz w:val="24"/>
          <w:szCs w:val="24"/>
        </w:rPr>
        <w:t>whatever their level of need. We adapt both the curriculum and the</w:t>
      </w:r>
    </w:p>
    <w:p w14:paraId="69A62B72" w14:textId="77777777" w:rsidR="00704607" w:rsidRPr="00704607" w:rsidRDefault="00704607" w:rsidP="00704607">
      <w:pPr>
        <w:spacing w:after="0"/>
        <w:rPr>
          <w:rFonts w:ascii="Century Gothic" w:hAnsi="Century Gothic"/>
          <w:sz w:val="24"/>
          <w:szCs w:val="24"/>
        </w:rPr>
      </w:pPr>
      <w:r w:rsidRPr="00704607">
        <w:rPr>
          <w:rFonts w:ascii="Century Gothic" w:hAnsi="Century Gothic"/>
          <w:sz w:val="24"/>
          <w:szCs w:val="24"/>
        </w:rPr>
        <w:t>learning environment to ensure pupils with SEND can access learning in a</w:t>
      </w:r>
    </w:p>
    <w:p w14:paraId="26DDB5E4" w14:textId="77777777" w:rsidR="00704607" w:rsidRPr="00704607" w:rsidRDefault="00704607" w:rsidP="00704607">
      <w:pPr>
        <w:spacing w:after="0"/>
        <w:rPr>
          <w:rFonts w:ascii="Century Gothic" w:hAnsi="Century Gothic"/>
          <w:sz w:val="24"/>
          <w:szCs w:val="24"/>
        </w:rPr>
      </w:pPr>
      <w:r w:rsidRPr="00704607">
        <w:rPr>
          <w:rFonts w:ascii="Century Gothic" w:hAnsi="Century Gothic"/>
          <w:sz w:val="24"/>
          <w:szCs w:val="24"/>
        </w:rPr>
        <w:lastRenderedPageBreak/>
        <w:t>way that works best for them.</w:t>
      </w:r>
    </w:p>
    <w:p w14:paraId="2297C0E0" w14:textId="77777777" w:rsidR="00704607" w:rsidRPr="00704607" w:rsidRDefault="00704607" w:rsidP="00704607">
      <w:pPr>
        <w:spacing w:after="0"/>
        <w:rPr>
          <w:rFonts w:ascii="Century Gothic" w:hAnsi="Century Gothic"/>
          <w:sz w:val="24"/>
          <w:szCs w:val="24"/>
        </w:rPr>
      </w:pPr>
      <w:r w:rsidRPr="00704607">
        <w:rPr>
          <w:rFonts w:ascii="Century Gothic" w:hAnsi="Century Gothic"/>
          <w:sz w:val="24"/>
          <w:szCs w:val="24"/>
        </w:rPr>
        <w:t>All children are supported to follow the National Curriculum or Early Years</w:t>
      </w:r>
    </w:p>
    <w:p w14:paraId="32CF0B12" w14:textId="0F826CBC" w:rsidR="00704607" w:rsidRPr="00704607" w:rsidRDefault="00704607" w:rsidP="00704607">
      <w:pPr>
        <w:spacing w:after="0"/>
        <w:rPr>
          <w:rFonts w:ascii="Century Gothic" w:hAnsi="Century Gothic"/>
          <w:sz w:val="24"/>
          <w:szCs w:val="24"/>
        </w:rPr>
      </w:pPr>
      <w:r w:rsidRPr="00704607">
        <w:rPr>
          <w:rFonts w:ascii="Century Gothic" w:hAnsi="Century Gothic"/>
          <w:sz w:val="24"/>
          <w:szCs w:val="24"/>
        </w:rPr>
        <w:t xml:space="preserve">Foundation Stage (EYFS) Framework at a level and pace that reflects </w:t>
      </w:r>
    </w:p>
    <w:p w14:paraId="4BE88622" w14:textId="77777777" w:rsidR="00704607" w:rsidRPr="00704607" w:rsidRDefault="00704607" w:rsidP="00704607">
      <w:pPr>
        <w:spacing w:after="0"/>
        <w:rPr>
          <w:rFonts w:ascii="Century Gothic" w:hAnsi="Century Gothic"/>
          <w:sz w:val="24"/>
          <w:szCs w:val="24"/>
        </w:rPr>
      </w:pPr>
      <w:r w:rsidRPr="00704607">
        <w:rPr>
          <w:rFonts w:ascii="Century Gothic" w:hAnsi="Century Gothic"/>
          <w:sz w:val="24"/>
          <w:szCs w:val="24"/>
        </w:rPr>
        <w:t>individual strengths and needs. Where appropriate, we make thoughtful</w:t>
      </w:r>
    </w:p>
    <w:p w14:paraId="596EA4B0" w14:textId="2446ECCD" w:rsidR="00704607" w:rsidRDefault="00704607" w:rsidP="00704607">
      <w:pPr>
        <w:spacing w:after="0"/>
        <w:rPr>
          <w:rFonts w:ascii="Century Gothic" w:hAnsi="Century Gothic"/>
          <w:sz w:val="24"/>
          <w:szCs w:val="24"/>
        </w:rPr>
      </w:pPr>
      <w:r w:rsidRPr="00704607">
        <w:rPr>
          <w:rFonts w:ascii="Century Gothic" w:hAnsi="Century Gothic"/>
          <w:sz w:val="24"/>
          <w:szCs w:val="24"/>
        </w:rPr>
        <w:t xml:space="preserve">adjustments to the </w:t>
      </w:r>
      <w:r>
        <w:rPr>
          <w:rFonts w:ascii="Century Gothic" w:hAnsi="Century Gothic"/>
          <w:sz w:val="24"/>
          <w:szCs w:val="24"/>
        </w:rPr>
        <w:t xml:space="preserve">classroom environment and/or </w:t>
      </w:r>
      <w:r w:rsidRPr="00704607">
        <w:rPr>
          <w:rFonts w:ascii="Century Gothic" w:hAnsi="Century Gothic"/>
          <w:sz w:val="24"/>
          <w:szCs w:val="24"/>
        </w:rPr>
        <w:t>curriculum to ensure it remains meaningful, engaging,</w:t>
      </w:r>
      <w:r>
        <w:rPr>
          <w:rFonts w:ascii="Century Gothic" w:hAnsi="Century Gothic"/>
          <w:sz w:val="24"/>
          <w:szCs w:val="24"/>
        </w:rPr>
        <w:t xml:space="preserve"> </w:t>
      </w:r>
      <w:r w:rsidRPr="00704607">
        <w:rPr>
          <w:rFonts w:ascii="Century Gothic" w:hAnsi="Century Gothic"/>
          <w:sz w:val="24"/>
          <w:szCs w:val="24"/>
        </w:rPr>
        <w:t>and achievable.</w:t>
      </w:r>
    </w:p>
    <w:p w14:paraId="4FF7422C" w14:textId="77777777" w:rsidR="00704607" w:rsidRPr="00704607" w:rsidRDefault="00704607" w:rsidP="00704607">
      <w:pPr>
        <w:spacing w:after="0"/>
        <w:rPr>
          <w:rFonts w:ascii="Century Gothic" w:hAnsi="Century Gothic"/>
          <w:sz w:val="24"/>
          <w:szCs w:val="24"/>
        </w:rPr>
      </w:pPr>
    </w:p>
    <w:p w14:paraId="04B0CE4E" w14:textId="25F6DA70" w:rsidR="00704607" w:rsidRPr="00704607" w:rsidRDefault="00704607" w:rsidP="00704607">
      <w:pPr>
        <w:spacing w:after="0"/>
        <w:rPr>
          <w:rFonts w:ascii="Century Gothic" w:hAnsi="Century Gothic"/>
          <w:sz w:val="24"/>
          <w:szCs w:val="24"/>
        </w:rPr>
      </w:pPr>
      <w:r w:rsidRPr="00704607">
        <w:rPr>
          <w:rFonts w:ascii="Century Gothic" w:hAnsi="Century Gothic"/>
          <w:sz w:val="24"/>
          <w:szCs w:val="24"/>
        </w:rPr>
        <w:t>Some children may benefit from a more personalised pathway. For these</w:t>
      </w:r>
    </w:p>
    <w:p w14:paraId="5526A0F0" w14:textId="3C4190E6" w:rsidR="00F47125" w:rsidRPr="00F47125" w:rsidRDefault="00704607" w:rsidP="00F47125">
      <w:pPr>
        <w:spacing w:after="0"/>
        <w:rPr>
          <w:rFonts w:ascii="Century Gothic" w:hAnsi="Century Gothic"/>
          <w:sz w:val="24"/>
          <w:szCs w:val="24"/>
        </w:rPr>
      </w:pPr>
      <w:r w:rsidRPr="00704607">
        <w:rPr>
          <w:rFonts w:ascii="Century Gothic" w:hAnsi="Century Gothic"/>
          <w:sz w:val="24"/>
          <w:szCs w:val="24"/>
        </w:rPr>
        <w:t>pupils, we offer tailored support through our specialist provision</w:t>
      </w:r>
      <w:r>
        <w:rPr>
          <w:rFonts w:ascii="Century Gothic" w:hAnsi="Century Gothic"/>
          <w:sz w:val="24"/>
          <w:szCs w:val="24"/>
        </w:rPr>
        <w:t xml:space="preserve"> in </w:t>
      </w:r>
      <w:r w:rsidRPr="00704607">
        <w:rPr>
          <w:rFonts w:ascii="Century Gothic" w:hAnsi="Century Gothic"/>
          <w:b/>
          <w:bCs/>
          <w:sz w:val="24"/>
          <w:szCs w:val="24"/>
        </w:rPr>
        <w:t>The Hub</w:t>
      </w:r>
      <w:r>
        <w:rPr>
          <w:rFonts w:ascii="Century Gothic" w:hAnsi="Century Gothic"/>
          <w:b/>
          <w:bCs/>
          <w:sz w:val="24"/>
          <w:szCs w:val="24"/>
        </w:rPr>
        <w:t>.</w:t>
      </w:r>
    </w:p>
    <w:p w14:paraId="28CF249B" w14:textId="2FB9B022" w:rsidR="00F47125" w:rsidRPr="00F47125" w:rsidRDefault="00F47125" w:rsidP="001C1124">
      <w:pPr>
        <w:rPr>
          <w:rFonts w:ascii="Century Gothic" w:hAnsi="Century Gothic"/>
          <w:sz w:val="24"/>
          <w:szCs w:val="24"/>
        </w:rPr>
      </w:pPr>
      <w:r w:rsidRPr="00F47125">
        <w:rPr>
          <w:rFonts w:ascii="Century Gothic" w:hAnsi="Century Gothic"/>
          <w:sz w:val="24"/>
          <w:szCs w:val="24"/>
        </w:rPr>
        <w:t xml:space="preserve">The Hub is a warm, welcoming </w:t>
      </w:r>
      <w:r>
        <w:rPr>
          <w:rFonts w:ascii="Century Gothic" w:hAnsi="Century Gothic"/>
          <w:sz w:val="24"/>
          <w:szCs w:val="24"/>
        </w:rPr>
        <w:t xml:space="preserve">and engaging </w:t>
      </w:r>
      <w:r w:rsidRPr="00F47125">
        <w:rPr>
          <w:rFonts w:ascii="Century Gothic" w:hAnsi="Century Gothic"/>
          <w:sz w:val="24"/>
          <w:szCs w:val="24"/>
        </w:rPr>
        <w:t>classroom space designed to support children with specific needs, including those with an Education, Health and Care Plan (EHCP). It provides a calm and nurturing environment where pupils can access a curriculum that is developmentally appropriate and tailored to their individual learning goals. Within The Hub, children benefit from smaller group teaching, personalised resources, and structured routines that promote confidence and independence. Our dedicated staff work closely with families and professionals to ensure that every child receives the right support to thrive both academically and emotionally.</w:t>
      </w:r>
    </w:p>
    <w:p w14:paraId="45A99996" w14:textId="55848DAC" w:rsidR="006A499A" w:rsidRPr="001C1124" w:rsidRDefault="00600849" w:rsidP="001C1124">
      <w:pPr>
        <w:rPr>
          <w:rFonts w:ascii="Century Gothic" w:hAnsi="Century Gothic"/>
          <w:sz w:val="24"/>
          <w:szCs w:val="24"/>
        </w:rPr>
      </w:pPr>
      <w:r w:rsidRPr="00F47125">
        <w:rPr>
          <w:rFonts w:ascii="Century Gothic" w:hAnsi="Century Gothic"/>
          <w:b/>
          <w:bCs/>
          <w:sz w:val="24"/>
          <w:szCs w:val="24"/>
        </w:rPr>
        <w:t xml:space="preserve">At </w:t>
      </w:r>
      <w:r w:rsidRPr="00F47125">
        <w:rPr>
          <w:rFonts w:ascii="Century Gothic" w:hAnsi="Century Gothic"/>
          <w:b/>
          <w:bCs/>
          <w:sz w:val="24"/>
          <w:szCs w:val="24"/>
        </w:rPr>
        <w:t>Ludworth</w:t>
      </w:r>
      <w:r w:rsidRPr="00F47125">
        <w:rPr>
          <w:rFonts w:ascii="Century Gothic" w:hAnsi="Century Gothic"/>
          <w:b/>
          <w:bCs/>
          <w:sz w:val="24"/>
          <w:szCs w:val="24"/>
        </w:rPr>
        <w:t xml:space="preserve"> Primary School, we are committed to providing a supportive and inspiring environment for every child.</w:t>
      </w:r>
      <w:r w:rsidRPr="00600849">
        <w:rPr>
          <w:rFonts w:ascii="Century Gothic" w:hAnsi="Century Gothic"/>
          <w:sz w:val="24"/>
          <w:szCs w:val="24"/>
        </w:rPr>
        <w:t xml:space="preserve"> If you have any questions or want to discuss your child’s needs further, please feel free to reach out to our SENCO</w:t>
      </w:r>
      <w:r>
        <w:rPr>
          <w:rFonts w:ascii="Century Gothic" w:hAnsi="Century Gothic"/>
          <w:sz w:val="24"/>
          <w:szCs w:val="24"/>
        </w:rPr>
        <w:t xml:space="preserve"> – Mrs Robinson.</w:t>
      </w:r>
    </w:p>
    <w:p w14:paraId="1BFE70A9" w14:textId="0B34BB4B" w:rsidR="006A499A" w:rsidRPr="001C1124" w:rsidRDefault="006A499A" w:rsidP="001C1124">
      <w:pPr>
        <w:rPr>
          <w:rFonts w:ascii="Century Gothic" w:hAnsi="Century Gothic"/>
          <w:sz w:val="24"/>
          <w:szCs w:val="24"/>
        </w:rPr>
      </w:pPr>
    </w:p>
    <w:p w14:paraId="2D7681EC" w14:textId="366301FE" w:rsidR="006A499A" w:rsidRPr="001C1124" w:rsidRDefault="006A499A" w:rsidP="001C1124">
      <w:pPr>
        <w:rPr>
          <w:rFonts w:ascii="Century Gothic" w:hAnsi="Century Gothic"/>
          <w:sz w:val="24"/>
          <w:szCs w:val="24"/>
        </w:rPr>
      </w:pPr>
    </w:p>
    <w:p w14:paraId="0B0258FB" w14:textId="6D4F8DE9" w:rsidR="00BA223B" w:rsidRPr="001C1124" w:rsidRDefault="00AB1554" w:rsidP="00AB1554">
      <w:pPr>
        <w:jc w:val="center"/>
        <w:rPr>
          <w:rFonts w:ascii="Century Gothic" w:hAnsi="Century Gothic"/>
          <w:sz w:val="24"/>
          <w:szCs w:val="24"/>
        </w:rPr>
      </w:pPr>
      <w:r>
        <w:rPr>
          <w:noProof/>
        </w:rPr>
        <w:drawing>
          <wp:inline distT="0" distB="0" distL="0" distR="0" wp14:anchorId="649BD00A" wp14:editId="06656A29">
            <wp:extent cx="3521026" cy="2488565"/>
            <wp:effectExtent l="0" t="0" r="381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5771"/>
                    <a:stretch/>
                  </pic:blipFill>
                  <pic:spPr bwMode="auto">
                    <a:xfrm>
                      <a:off x="0" y="0"/>
                      <a:ext cx="3528221" cy="2493651"/>
                    </a:xfrm>
                    <a:prstGeom prst="rect">
                      <a:avLst/>
                    </a:prstGeom>
                    <a:ln>
                      <a:noFill/>
                    </a:ln>
                    <a:extLst>
                      <a:ext uri="{53640926-AAD7-44D8-BBD7-CCE9431645EC}">
                        <a14:shadowObscured xmlns:a14="http://schemas.microsoft.com/office/drawing/2010/main"/>
                      </a:ext>
                    </a:extLst>
                  </pic:spPr>
                </pic:pic>
              </a:graphicData>
            </a:graphic>
          </wp:inline>
        </w:drawing>
      </w:r>
    </w:p>
    <w:p w14:paraId="5A72A70F" w14:textId="49952967" w:rsidR="00AB1554" w:rsidRDefault="00AB1554" w:rsidP="001C1124">
      <w:pPr>
        <w:rPr>
          <w:rFonts w:ascii="Century Gothic" w:hAnsi="Century Gothic"/>
          <w:b/>
          <w:bCs/>
          <w:color w:val="FF0000"/>
          <w:sz w:val="24"/>
          <w:szCs w:val="24"/>
          <w:u w:val="single"/>
        </w:rPr>
      </w:pPr>
    </w:p>
    <w:p w14:paraId="7A6222A4" w14:textId="21D7EB29" w:rsidR="00AB1554" w:rsidRDefault="00AB1554" w:rsidP="001C1124">
      <w:pPr>
        <w:rPr>
          <w:rFonts w:ascii="Century Gothic" w:hAnsi="Century Gothic"/>
          <w:b/>
          <w:bCs/>
          <w:color w:val="FF0000"/>
          <w:sz w:val="24"/>
          <w:szCs w:val="24"/>
          <w:u w:val="single"/>
        </w:rPr>
      </w:pPr>
    </w:p>
    <w:p w14:paraId="736547DA" w14:textId="77777777" w:rsidR="00AB1554" w:rsidRDefault="00AB1554" w:rsidP="001C1124">
      <w:pPr>
        <w:rPr>
          <w:rFonts w:ascii="Century Gothic" w:hAnsi="Century Gothic"/>
          <w:b/>
          <w:bCs/>
          <w:color w:val="FF0000"/>
          <w:sz w:val="24"/>
          <w:szCs w:val="24"/>
          <w:u w:val="single"/>
        </w:rPr>
      </w:pPr>
    </w:p>
    <w:p w14:paraId="32F2AA67" w14:textId="5A0FC1B9" w:rsidR="00AB1554" w:rsidRPr="005737D5" w:rsidRDefault="00F47125" w:rsidP="001C1124">
      <w:pPr>
        <w:rPr>
          <w:rFonts w:ascii="Century Gothic" w:hAnsi="Century Gothic"/>
          <w:color w:val="FF0000"/>
          <w:sz w:val="24"/>
          <w:szCs w:val="24"/>
        </w:rPr>
      </w:pPr>
      <w:r w:rsidRPr="00F47125">
        <w:rPr>
          <w:rFonts w:ascii="Century Gothic" w:hAnsi="Century Gothic"/>
          <w:b/>
          <w:bCs/>
          <w:color w:val="FF0000"/>
          <w:sz w:val="24"/>
          <w:szCs w:val="24"/>
          <w:u w:val="single"/>
        </w:rPr>
        <w:lastRenderedPageBreak/>
        <w:t>How are children identified?</w:t>
      </w:r>
      <w:r w:rsidRPr="00F47125">
        <w:rPr>
          <w:rFonts w:ascii="Century Gothic" w:hAnsi="Century Gothic"/>
          <w:color w:val="FF0000"/>
          <w:sz w:val="24"/>
          <w:szCs w:val="24"/>
        </w:rPr>
        <w:t xml:space="preserve"> </w:t>
      </w:r>
    </w:p>
    <w:p w14:paraId="283F886A" w14:textId="51F58A3E" w:rsidR="00AB1554" w:rsidRPr="00AB1554" w:rsidRDefault="00AB1554" w:rsidP="00AB1554">
      <w:pPr>
        <w:spacing w:before="100" w:beforeAutospacing="1" w:after="100" w:afterAutospacing="1" w:line="240" w:lineRule="auto"/>
        <w:rPr>
          <w:rFonts w:ascii="Century Gothic" w:eastAsia="Times New Roman" w:hAnsi="Century Gothic" w:cs="Times New Roman"/>
          <w:sz w:val="24"/>
          <w:szCs w:val="24"/>
          <w:lang w:eastAsia="en-GB"/>
        </w:rPr>
      </w:pPr>
      <w:r w:rsidRPr="00AB1554">
        <w:rPr>
          <w:rFonts w:ascii="Century Gothic" w:eastAsia="Times New Roman" w:hAnsi="Century Gothic" w:cs="Times New Roman"/>
          <w:sz w:val="24"/>
          <w:szCs w:val="24"/>
          <w:lang w:eastAsia="en-GB"/>
        </w:rPr>
        <w:t xml:space="preserve">The Hub is a calm, supportive space designed to help children thrive when they need a little extra time or a different approach to learning. Some children benefit from The Hub because a busy classroom can feel overwhelming, or they may need more time to build confidence in new social situations and routines. </w:t>
      </w:r>
      <w:r w:rsidR="005737D5">
        <w:rPr>
          <w:rFonts w:ascii="Century Gothic" w:eastAsia="Times New Roman" w:hAnsi="Century Gothic" w:cs="Times New Roman"/>
          <w:sz w:val="24"/>
          <w:szCs w:val="24"/>
          <w:lang w:eastAsia="en-GB"/>
        </w:rPr>
        <w:t xml:space="preserve">Some children may benefit from learning through a more practical, play-based and hands-on approach, which can be offered to them freely within The Hub, including more space to move and explore sensory needs. </w:t>
      </w:r>
      <w:r w:rsidRPr="00AB1554">
        <w:rPr>
          <w:rFonts w:ascii="Century Gothic" w:eastAsia="Times New Roman" w:hAnsi="Century Gothic" w:cs="Times New Roman"/>
          <w:sz w:val="24"/>
          <w:szCs w:val="24"/>
          <w:lang w:eastAsia="en-GB"/>
        </w:rPr>
        <w:t>In The Hub, we focus on creating a nurturing environment where every child feels safe and ready to learn at their own pace.</w:t>
      </w:r>
    </w:p>
    <w:p w14:paraId="24D5394E" w14:textId="25B63554" w:rsidR="00AB1554" w:rsidRPr="005737D5" w:rsidRDefault="00AB1554" w:rsidP="005737D5">
      <w:pPr>
        <w:spacing w:before="100" w:beforeAutospacing="1" w:after="100" w:afterAutospacing="1" w:line="240" w:lineRule="auto"/>
        <w:rPr>
          <w:rFonts w:ascii="Century Gothic" w:eastAsia="Times New Roman" w:hAnsi="Century Gothic" w:cs="Times New Roman"/>
          <w:sz w:val="24"/>
          <w:szCs w:val="24"/>
          <w:lang w:eastAsia="en-GB"/>
        </w:rPr>
      </w:pPr>
      <w:r w:rsidRPr="00AB1554">
        <w:rPr>
          <w:rFonts w:ascii="Century Gothic" w:eastAsia="Times New Roman" w:hAnsi="Century Gothic" w:cs="Times New Roman"/>
          <w:sz w:val="24"/>
          <w:szCs w:val="24"/>
          <w:lang w:eastAsia="en-GB"/>
        </w:rPr>
        <w:t>Children are identified for Hub support based on their individual needs, as observed in the classroom and through input from our experienced staff and external professionals. We work in close partnership with parents and carers to ensure that any decision to access The Hub is collaborative and in the best interests of the child. Once agreed, your child will join a bespoke learning environment tailored to their developmental stage, helping them to grow academically, socially, and emotionally.</w:t>
      </w:r>
    </w:p>
    <w:p w14:paraId="7AB7DD19" w14:textId="40AD2CC4" w:rsidR="00BA223B" w:rsidRDefault="00F47125" w:rsidP="001C1124">
      <w:pPr>
        <w:rPr>
          <w:rFonts w:ascii="Century Gothic" w:hAnsi="Century Gothic"/>
          <w:sz w:val="24"/>
          <w:szCs w:val="24"/>
        </w:rPr>
      </w:pPr>
      <w:r w:rsidRPr="00F47125">
        <w:rPr>
          <w:rFonts w:ascii="Century Gothic" w:hAnsi="Century Gothic"/>
          <w:sz w:val="24"/>
          <w:szCs w:val="24"/>
        </w:rPr>
        <w:t xml:space="preserve">Places within </w:t>
      </w:r>
      <w:r w:rsidRPr="00F47125">
        <w:rPr>
          <w:rFonts w:ascii="Century Gothic" w:hAnsi="Century Gothic"/>
          <w:sz w:val="24"/>
          <w:szCs w:val="24"/>
        </w:rPr>
        <w:t>The Hub</w:t>
      </w:r>
      <w:r w:rsidRPr="00F47125">
        <w:rPr>
          <w:rFonts w:ascii="Century Gothic" w:hAnsi="Century Gothic"/>
          <w:sz w:val="24"/>
          <w:szCs w:val="24"/>
        </w:rPr>
        <w:t xml:space="preserve"> vary and </w:t>
      </w:r>
      <w:r w:rsidRPr="00F47125">
        <w:rPr>
          <w:rFonts w:ascii="Century Gothic" w:hAnsi="Century Gothic"/>
          <w:sz w:val="24"/>
          <w:szCs w:val="24"/>
        </w:rPr>
        <w:t>will always</w:t>
      </w:r>
      <w:r w:rsidRPr="00F47125">
        <w:rPr>
          <w:rFonts w:ascii="Century Gothic" w:hAnsi="Century Gothic"/>
          <w:sz w:val="24"/>
          <w:szCs w:val="24"/>
        </w:rPr>
        <w:t xml:space="preserve"> depend on the needs of the child. Some children </w:t>
      </w:r>
      <w:r w:rsidRPr="00F47125">
        <w:rPr>
          <w:rFonts w:ascii="Century Gothic" w:hAnsi="Century Gothic"/>
          <w:sz w:val="24"/>
          <w:szCs w:val="24"/>
        </w:rPr>
        <w:t xml:space="preserve">may </w:t>
      </w:r>
      <w:r w:rsidRPr="00F47125">
        <w:rPr>
          <w:rFonts w:ascii="Century Gothic" w:hAnsi="Century Gothic"/>
          <w:sz w:val="24"/>
          <w:szCs w:val="24"/>
        </w:rPr>
        <w:t xml:space="preserve">access </w:t>
      </w:r>
      <w:r w:rsidRPr="00F47125">
        <w:rPr>
          <w:rFonts w:ascii="Century Gothic" w:hAnsi="Century Gothic"/>
          <w:sz w:val="24"/>
          <w:szCs w:val="24"/>
        </w:rPr>
        <w:t>The Hub provision</w:t>
      </w:r>
      <w:r w:rsidRPr="00F47125">
        <w:rPr>
          <w:rFonts w:ascii="Century Gothic" w:hAnsi="Century Gothic"/>
          <w:sz w:val="24"/>
          <w:szCs w:val="24"/>
        </w:rPr>
        <w:t xml:space="preserve"> </w:t>
      </w:r>
      <w:r w:rsidRPr="00F47125">
        <w:rPr>
          <w:rFonts w:ascii="Century Gothic" w:hAnsi="Century Gothic"/>
          <w:sz w:val="24"/>
          <w:szCs w:val="24"/>
        </w:rPr>
        <w:t>on a morning, whilst</w:t>
      </w:r>
      <w:r w:rsidRPr="00F47125">
        <w:rPr>
          <w:rFonts w:ascii="Century Gothic" w:hAnsi="Century Gothic"/>
          <w:sz w:val="24"/>
          <w:szCs w:val="24"/>
        </w:rPr>
        <w:t xml:space="preserve"> others may access the provision whole time for a full term </w:t>
      </w:r>
      <w:r w:rsidRPr="00F47125">
        <w:rPr>
          <w:rFonts w:ascii="Century Gothic" w:hAnsi="Century Gothic"/>
          <w:sz w:val="24"/>
          <w:szCs w:val="24"/>
        </w:rPr>
        <w:t>before their needs are reviewed.</w:t>
      </w:r>
      <w:r w:rsidRPr="00F47125">
        <w:rPr>
          <w:rFonts w:ascii="Century Gothic" w:hAnsi="Century Gothic"/>
          <w:sz w:val="24"/>
          <w:szCs w:val="24"/>
        </w:rPr>
        <w:t xml:space="preserve"> We </w:t>
      </w:r>
      <w:r w:rsidRPr="00F47125">
        <w:rPr>
          <w:rFonts w:ascii="Century Gothic" w:hAnsi="Century Gothic"/>
          <w:sz w:val="24"/>
          <w:szCs w:val="24"/>
        </w:rPr>
        <w:t>are committed to providing a</w:t>
      </w:r>
      <w:r w:rsidRPr="00F47125">
        <w:rPr>
          <w:rFonts w:ascii="Century Gothic" w:hAnsi="Century Gothic"/>
          <w:sz w:val="24"/>
          <w:szCs w:val="24"/>
        </w:rPr>
        <w:t xml:space="preserve"> space where children are celebrated for who they are and </w:t>
      </w:r>
      <w:r w:rsidRPr="00F47125">
        <w:rPr>
          <w:rFonts w:ascii="Century Gothic" w:hAnsi="Century Gothic"/>
          <w:sz w:val="24"/>
          <w:szCs w:val="24"/>
        </w:rPr>
        <w:t xml:space="preserve">staff will support them to fulfil their potential. </w:t>
      </w:r>
    </w:p>
    <w:p w14:paraId="2FFA17C8" w14:textId="77777777" w:rsidR="00BA223B" w:rsidRPr="00BA223B" w:rsidRDefault="00BA223B" w:rsidP="001C1124">
      <w:pPr>
        <w:rPr>
          <w:rFonts w:ascii="Century Gothic" w:hAnsi="Century Gothic"/>
          <w:b/>
          <w:bCs/>
          <w:color w:val="FF0000"/>
          <w:sz w:val="24"/>
          <w:szCs w:val="24"/>
          <w:u w:val="single"/>
        </w:rPr>
      </w:pPr>
      <w:r w:rsidRPr="00BA223B">
        <w:rPr>
          <w:rFonts w:ascii="Century Gothic" w:hAnsi="Century Gothic"/>
          <w:b/>
          <w:bCs/>
          <w:color w:val="FF0000"/>
          <w:sz w:val="24"/>
          <w:szCs w:val="24"/>
          <w:u w:val="single"/>
        </w:rPr>
        <w:t xml:space="preserve">Our Curriculum </w:t>
      </w:r>
      <w:r w:rsidRPr="00BA223B">
        <w:rPr>
          <w:rFonts w:ascii="Century Gothic" w:hAnsi="Century Gothic"/>
          <w:b/>
          <w:bCs/>
          <w:color w:val="FF0000"/>
          <w:sz w:val="24"/>
          <w:szCs w:val="24"/>
          <w:u w:val="single"/>
        </w:rPr>
        <w:t>in The Hub</w:t>
      </w:r>
    </w:p>
    <w:p w14:paraId="69D89592" w14:textId="2DD6B86E" w:rsidR="00BA223B" w:rsidRPr="00BA223B" w:rsidRDefault="00BA223B" w:rsidP="001C1124">
      <w:pPr>
        <w:rPr>
          <w:rFonts w:ascii="Century Gothic" w:hAnsi="Century Gothic"/>
          <w:sz w:val="24"/>
          <w:szCs w:val="24"/>
        </w:rPr>
      </w:pPr>
      <w:r w:rsidRPr="00BA223B">
        <w:rPr>
          <w:rFonts w:ascii="Century Gothic" w:hAnsi="Century Gothic"/>
          <w:sz w:val="24"/>
          <w:szCs w:val="24"/>
        </w:rPr>
        <w:t>We</w:t>
      </w:r>
      <w:r w:rsidRPr="00BA223B">
        <w:rPr>
          <w:rFonts w:ascii="Century Gothic" w:hAnsi="Century Gothic"/>
          <w:sz w:val="24"/>
          <w:szCs w:val="24"/>
        </w:rPr>
        <w:t xml:space="preserve"> offer a highly personalised and carefully adapted curriculum designed to meet each child's individual needs and interests. Rooted in the Early Years Foundation Stage (EYFS) framework, our approach ensures that every child receives the right support to thrive and progress at their own pace. Our curriculum goes beyond the EYFS by incorporating a range of specialist approaches and therapies, including: Intensive Interaction, Attention Autism, Occupational Therapy input </w:t>
      </w:r>
      <w:r>
        <w:rPr>
          <w:rFonts w:ascii="Century Gothic" w:hAnsi="Century Gothic"/>
          <w:sz w:val="24"/>
          <w:szCs w:val="24"/>
        </w:rPr>
        <w:t>and SALT targets.</w:t>
      </w:r>
      <w:r w:rsidRPr="00BA223B">
        <w:rPr>
          <w:rFonts w:ascii="Century Gothic" w:hAnsi="Century Gothic"/>
          <w:sz w:val="24"/>
          <w:szCs w:val="24"/>
        </w:rPr>
        <w:t xml:space="preserve"> These approaches are woven into each child’s daily experience to promote communication, engagement, and sensory regulation. We use a rotational timetable model that keeps children engaged and motivated throughout the day. This includes: Movement breaks, sensory circuits, individual work tasks. This flexible approach supports children's emotional regulation and allows learning to happen in a way that feels safe and manageable. Our experienced and nurturing staff ensure that each child works towards their individualised targets</w:t>
      </w:r>
      <w:r>
        <w:rPr>
          <w:rFonts w:ascii="Century Gothic" w:hAnsi="Century Gothic"/>
          <w:sz w:val="24"/>
          <w:szCs w:val="24"/>
        </w:rPr>
        <w:t xml:space="preserve">. </w:t>
      </w:r>
      <w:r w:rsidRPr="00BA223B">
        <w:rPr>
          <w:rFonts w:ascii="Century Gothic" w:hAnsi="Century Gothic"/>
          <w:sz w:val="24"/>
          <w:szCs w:val="24"/>
        </w:rPr>
        <w:t>Regular observations and reviews help us adapt learning plans to keep children progressing in a way that suits them best.</w:t>
      </w:r>
    </w:p>
    <w:p w14:paraId="180644E6" w14:textId="438DE9F8" w:rsidR="006A499A" w:rsidRDefault="006A499A" w:rsidP="001C1124">
      <w:pPr>
        <w:rPr>
          <w:rFonts w:ascii="Century Gothic" w:hAnsi="Century Gothic"/>
          <w:sz w:val="24"/>
          <w:szCs w:val="24"/>
        </w:rPr>
      </w:pPr>
    </w:p>
    <w:p w14:paraId="3655B4B3" w14:textId="77777777" w:rsidR="006A499A" w:rsidRPr="006A499A" w:rsidRDefault="006A499A" w:rsidP="001C1124">
      <w:pPr>
        <w:rPr>
          <w:rFonts w:ascii="Century Gothic" w:hAnsi="Century Gothic"/>
          <w:sz w:val="24"/>
          <w:szCs w:val="24"/>
        </w:rPr>
      </w:pPr>
    </w:p>
    <w:sectPr w:rsidR="006A499A" w:rsidRPr="006A499A" w:rsidSect="006A499A">
      <w:pgSz w:w="11906" w:h="16838"/>
      <w:pgMar w:top="1440" w:right="1440" w:bottom="1440" w:left="1440" w:header="708" w:footer="708" w:gutter="0"/>
      <w:pgBorders w:offsetFrom="page">
        <w:top w:val="thinThickThinMediumGap" w:sz="36" w:space="24" w:color="2F5496" w:themeColor="accent1" w:themeShade="BF"/>
        <w:left w:val="thinThickThinMediumGap" w:sz="36" w:space="24" w:color="2F5496" w:themeColor="accent1" w:themeShade="BF"/>
        <w:bottom w:val="thinThickThinMediumGap" w:sz="36" w:space="24" w:color="2F5496" w:themeColor="accent1" w:themeShade="BF"/>
        <w:right w:val="thinThickThinMediumGap" w:sz="36" w:space="24" w:color="2F5496"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37D91"/>
    <w:multiLevelType w:val="hybridMultilevel"/>
    <w:tmpl w:val="E90C3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A2B06"/>
    <w:multiLevelType w:val="multilevel"/>
    <w:tmpl w:val="9104B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CC0325"/>
    <w:multiLevelType w:val="hybridMultilevel"/>
    <w:tmpl w:val="9B14BF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08945D8"/>
    <w:multiLevelType w:val="hybridMultilevel"/>
    <w:tmpl w:val="F9967358"/>
    <w:lvl w:ilvl="0" w:tplc="F7A077BC">
      <w:start w:val="3"/>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FB6F26"/>
    <w:multiLevelType w:val="hybridMultilevel"/>
    <w:tmpl w:val="88583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F50BEA"/>
    <w:multiLevelType w:val="hybridMultilevel"/>
    <w:tmpl w:val="6DAE4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99A"/>
    <w:rsid w:val="00024BF7"/>
    <w:rsid w:val="001B2DC2"/>
    <w:rsid w:val="001C1124"/>
    <w:rsid w:val="005737D5"/>
    <w:rsid w:val="00600849"/>
    <w:rsid w:val="006A499A"/>
    <w:rsid w:val="00704607"/>
    <w:rsid w:val="00AB1554"/>
    <w:rsid w:val="00AE18E9"/>
    <w:rsid w:val="00BA223B"/>
    <w:rsid w:val="00F47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2F666"/>
  <w15:chartTrackingRefBased/>
  <w15:docId w15:val="{A73A76EF-405D-447D-8237-5A83E5287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0084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1124"/>
    <w:pPr>
      <w:ind w:left="720"/>
      <w:contextualSpacing/>
    </w:pPr>
  </w:style>
  <w:style w:type="paragraph" w:styleId="NormalWeb">
    <w:name w:val="Normal (Web)"/>
    <w:basedOn w:val="Normal"/>
    <w:uiPriority w:val="99"/>
    <w:semiHidden/>
    <w:unhideWhenUsed/>
    <w:rsid w:val="006008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00849"/>
    <w:rPr>
      <w:b/>
      <w:bCs/>
    </w:rPr>
  </w:style>
  <w:style w:type="character" w:customStyle="1" w:styleId="Heading3Char">
    <w:name w:val="Heading 3 Char"/>
    <w:basedOn w:val="DefaultParagraphFont"/>
    <w:link w:val="Heading3"/>
    <w:uiPriority w:val="9"/>
    <w:rsid w:val="00600849"/>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226633">
      <w:bodyDiv w:val="1"/>
      <w:marLeft w:val="0"/>
      <w:marRight w:val="0"/>
      <w:marTop w:val="0"/>
      <w:marBottom w:val="0"/>
      <w:divBdr>
        <w:top w:val="none" w:sz="0" w:space="0" w:color="auto"/>
        <w:left w:val="none" w:sz="0" w:space="0" w:color="auto"/>
        <w:bottom w:val="none" w:sz="0" w:space="0" w:color="auto"/>
        <w:right w:val="none" w:sz="0" w:space="0" w:color="auto"/>
      </w:divBdr>
    </w:div>
    <w:div w:id="417022527">
      <w:bodyDiv w:val="1"/>
      <w:marLeft w:val="0"/>
      <w:marRight w:val="0"/>
      <w:marTop w:val="0"/>
      <w:marBottom w:val="0"/>
      <w:divBdr>
        <w:top w:val="none" w:sz="0" w:space="0" w:color="auto"/>
        <w:left w:val="none" w:sz="0" w:space="0" w:color="auto"/>
        <w:bottom w:val="none" w:sz="0" w:space="0" w:color="auto"/>
        <w:right w:val="none" w:sz="0" w:space="0" w:color="auto"/>
      </w:divBdr>
    </w:div>
    <w:div w:id="436605094">
      <w:bodyDiv w:val="1"/>
      <w:marLeft w:val="0"/>
      <w:marRight w:val="0"/>
      <w:marTop w:val="0"/>
      <w:marBottom w:val="0"/>
      <w:divBdr>
        <w:top w:val="none" w:sz="0" w:space="0" w:color="auto"/>
        <w:left w:val="none" w:sz="0" w:space="0" w:color="auto"/>
        <w:bottom w:val="none" w:sz="0" w:space="0" w:color="auto"/>
        <w:right w:val="none" w:sz="0" w:space="0" w:color="auto"/>
      </w:divBdr>
    </w:div>
    <w:div w:id="73288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8</Pages>
  <Words>1595</Words>
  <Characters>9092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Crosby [ Ludworth Primary School ]</dc:creator>
  <cp:keywords/>
  <dc:description/>
  <cp:lastModifiedBy>J. Crosby [ Ludworth Primary School ]</cp:lastModifiedBy>
  <cp:revision>1</cp:revision>
  <dcterms:created xsi:type="dcterms:W3CDTF">2025-11-18T11:30:00Z</dcterms:created>
  <dcterms:modified xsi:type="dcterms:W3CDTF">2025-11-18T13:35:00Z</dcterms:modified>
</cp:coreProperties>
</file>