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6558" w:rsidP="5FC63D89" w:rsidRDefault="009D71E8" w14:paraId="2A7D54B1" w14:textId="59B50306">
      <w:pPr>
        <w:pStyle w:val="Heading1"/>
        <w:rPr>
          <w:u w:val="single"/>
        </w:rPr>
      </w:pPr>
      <w:bookmarkStart w:name="_Toc400361362" w:id="0"/>
      <w:bookmarkStart w:name="_Toc443397153" w:id="1"/>
      <w:bookmarkStart w:name="_Toc357771638" w:id="2"/>
      <w:bookmarkStart w:name="_Toc346793416" w:id="3"/>
      <w:bookmarkStart w:name="_Toc328122777" w:id="4"/>
      <w:bookmarkStart w:name="_GoBack" w:id="5"/>
      <w:bookmarkEnd w:id="5"/>
      <w:r w:rsidRPr="3B21E11C" w:rsidR="009D71E8">
        <w:rPr>
          <w:u w:val="single"/>
        </w:rPr>
        <w:t>Pupil premium strategy statement</w:t>
      </w:r>
      <w:bookmarkStart w:name="_Toc338167830" w:id="6"/>
      <w:bookmarkStart w:name="_Toc361136403" w:id="7"/>
      <w:bookmarkStart w:name="_Toc364235708" w:id="8"/>
      <w:bookmarkStart w:name="_Toc364235752" w:id="9"/>
      <w:bookmarkStart w:name="_Toc364235834" w:id="10"/>
      <w:bookmarkStart w:name="_Toc364840099" w:id="11"/>
      <w:bookmarkStart w:name="_Toc364864309" w:id="12"/>
      <w:bookmarkStart w:name="_Toc400361364" w:id="13"/>
      <w:bookmarkStart w:name="_Toc443397154" w:id="14"/>
      <w:bookmarkEnd w:id="0"/>
      <w:bookmarkEnd w:id="1"/>
    </w:p>
    <w:p w:rsidR="00E66558" w:rsidP="5FC63D89" w:rsidRDefault="009D71E8" w14:paraId="2A7D54B2" w14:textId="25FFDE38">
      <w:pPr>
        <w:pStyle w:val="Heading2"/>
        <w:rPr>
          <w:b w:val="0"/>
          <w:color w:val="auto"/>
          <w:sz w:val="24"/>
          <w:szCs w:val="24"/>
        </w:rPr>
      </w:pPr>
      <w:r w:rsidRPr="5FC63D89">
        <w:rPr>
          <w:b w:val="0"/>
          <w:color w:val="auto"/>
          <w:sz w:val="24"/>
          <w:szCs w:val="24"/>
        </w:rPr>
        <w:t xml:space="preserve">This statement details our school’s use of pupil premium funding to help improve the attainment of our disadvantaged pupils. </w:t>
      </w:r>
    </w:p>
    <w:p w:rsidR="00E66558" w:rsidRDefault="009D71E8" w14:paraId="2A7D54B3" w14:textId="77777777">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rsidR="00E66558" w:rsidRDefault="009D71E8" w14:paraId="2A7D54B4" w14:textId="77777777">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rsidTr="7D68F8B0"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6" w14:textId="77777777">
            <w:pPr>
              <w:pStyle w:val="TableHeader"/>
              <w:jc w:val="left"/>
            </w:pPr>
            <w:r>
              <w:t>Data</w:t>
            </w:r>
          </w:p>
        </w:tc>
      </w:tr>
      <w:tr w:rsidR="00E66558" w:rsidTr="7D68F8B0"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8" w14:textId="77777777">
            <w:pPr>
              <w:pStyle w:val="TableRow"/>
            </w:pPr>
            <w:r>
              <w:t>School name</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2C3486" w14:paraId="2A7D54B9" w14:textId="6A4C8927">
            <w:pPr>
              <w:pStyle w:val="TableRow"/>
            </w:pPr>
            <w:r>
              <w:t>Ludworth</w:t>
            </w:r>
            <w:r w:rsidR="00330E13">
              <w:t xml:space="preserve"> Primary School</w:t>
            </w:r>
          </w:p>
        </w:tc>
      </w:tr>
      <w:tr w:rsidR="00E66558" w:rsidTr="7D68F8B0"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B" w14:textId="77777777">
            <w:pPr>
              <w:pStyle w:val="TableRow"/>
            </w:pPr>
            <w: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C35008" w14:paraId="2A7D54BC" w14:textId="619B881E">
            <w:pPr>
              <w:pStyle w:val="TableRow"/>
            </w:pPr>
            <w:r w:rsidR="6A7CE905">
              <w:rPr/>
              <w:t>84</w:t>
            </w:r>
            <w:r w:rsidR="00996595">
              <w:rPr/>
              <w:t xml:space="preserve"> </w:t>
            </w:r>
            <w:r w:rsidR="00996595">
              <w:rPr/>
              <w:t>inc.</w:t>
            </w:r>
            <w:r w:rsidR="00996595">
              <w:rPr/>
              <w:t xml:space="preserve"> 2s and Nursery</w:t>
            </w:r>
          </w:p>
        </w:tc>
      </w:tr>
      <w:tr w:rsidR="00E66558" w:rsidTr="7D68F8B0"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E" w14:noSpellErr="1" w14:textId="079951C8">
            <w:pPr>
              <w:pStyle w:val="TableRow"/>
            </w:pPr>
            <w:r w:rsidR="009D71E8">
              <w:rP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786780C" w:rsidRDefault="63EDD2D0" w14:paraId="2A7D54BF" w14:textId="2CE78FA0">
            <w:pPr>
              <w:pStyle w:val="TableRow"/>
              <w:spacing w:line="259" w:lineRule="auto"/>
            </w:pPr>
            <w:r w:rsidR="63EDD2D0">
              <w:rPr/>
              <w:t>5</w:t>
            </w:r>
            <w:r w:rsidR="08FAC635">
              <w:rPr/>
              <w:t>0.6</w:t>
            </w:r>
            <w:r w:rsidR="63EDD2D0">
              <w:rPr/>
              <w:t>%</w:t>
            </w:r>
          </w:p>
        </w:tc>
      </w:tr>
      <w:tr w:rsidR="00E66558" w:rsidTr="7D68F8B0"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1" w14:textId="77777777">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330E13" w14:paraId="2A7D54C2" w14:textId="067F7F43">
            <w:pPr>
              <w:pStyle w:val="TableRow"/>
            </w:pPr>
            <w:r w:rsidR="00330E13">
              <w:rPr/>
              <w:t>September 2</w:t>
            </w:r>
            <w:r w:rsidR="2A60623C">
              <w:rPr/>
              <w:t>0</w:t>
            </w:r>
            <w:r w:rsidR="6E1A63BB">
              <w:rPr/>
              <w:t>25</w:t>
            </w:r>
            <w:r w:rsidR="2A60623C">
              <w:rPr/>
              <w:t xml:space="preserve"> – July 202</w:t>
            </w:r>
            <w:r w:rsidR="170DFBDF">
              <w:rPr/>
              <w:t>8</w:t>
            </w:r>
          </w:p>
        </w:tc>
      </w:tr>
      <w:tr w:rsidR="00E66558" w:rsidTr="7D68F8B0"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4" w14:textId="77777777">
            <w:pPr>
              <w:pStyle w:val="TableRow"/>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365216A3" w14:paraId="2A7D54C5" w14:textId="6F5DD173">
            <w:pPr>
              <w:pStyle w:val="TableRow"/>
            </w:pPr>
            <w:r w:rsidR="60B034D3">
              <w:rPr/>
              <w:t>December 2025</w:t>
            </w:r>
          </w:p>
        </w:tc>
      </w:tr>
      <w:tr w:rsidR="00E66558" w:rsidTr="7D68F8B0" w14:paraId="2A7D54C9" w14:textId="77777777">
        <w:trPr>
          <w:trHeight w:val="690"/>
        </w:trPr>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7" w14:textId="77777777">
            <w:pPr>
              <w:pStyle w:val="TableRow"/>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70BE5EDD" w14:paraId="2A7D54C8" w14:textId="773DA8D5">
            <w:pPr>
              <w:pStyle w:val="TableRow"/>
            </w:pPr>
            <w:r w:rsidR="70BE5EDD">
              <w:rPr/>
              <w:t>Termly Reviews until July 202</w:t>
            </w:r>
            <w:r w:rsidR="670AFA5D">
              <w:rPr/>
              <w:t>8</w:t>
            </w:r>
          </w:p>
        </w:tc>
      </w:tr>
      <w:tr w:rsidR="00E66558" w:rsidTr="7D68F8B0"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A" w14:textId="77777777">
            <w:pPr>
              <w:pStyle w:val="TableRow"/>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B146F9" w14:paraId="2A7D54CB" w14:textId="3C432ED7">
            <w:pPr>
              <w:pStyle w:val="TableRow"/>
            </w:pPr>
            <w:r>
              <w:t>J</w:t>
            </w:r>
            <w:r w:rsidR="5BA06200">
              <w:t>emma Crosby</w:t>
            </w:r>
            <w:r>
              <w:t xml:space="preserve"> </w:t>
            </w:r>
            <w:r w:rsidR="71C3C0AA">
              <w:t>(</w:t>
            </w:r>
            <w:r>
              <w:t>Executive Head Teacher</w:t>
            </w:r>
            <w:r w:rsidR="06E8C01B">
              <w:t>)</w:t>
            </w:r>
          </w:p>
        </w:tc>
      </w:tr>
      <w:tr w:rsidR="00E66558" w:rsidTr="7D68F8B0"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D" w14:textId="77777777">
            <w:pPr>
              <w:pStyle w:val="TableRow"/>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B146F9" w14:paraId="2A7D54CE" w14:textId="24DE96C8">
            <w:pPr>
              <w:pStyle w:val="TableRow"/>
            </w:pPr>
            <w:r>
              <w:t>J</w:t>
            </w:r>
            <w:r w:rsidR="3D340F2D">
              <w:t>emma Crosby</w:t>
            </w:r>
          </w:p>
        </w:tc>
      </w:tr>
      <w:tr w:rsidR="00E66558" w:rsidTr="7D68F8B0" w14:paraId="2A7D54D2"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D0" w14:textId="77777777">
            <w:pPr>
              <w:pStyle w:val="TableRow"/>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C35008" w14:paraId="2A7D54D1" w14:textId="7464C0F8">
            <w:pPr>
              <w:pStyle w:val="TableRow"/>
            </w:pPr>
            <w:r>
              <w:t>David Robinson</w:t>
            </w:r>
          </w:p>
        </w:tc>
      </w:tr>
    </w:tbl>
    <w:bookmarkEnd w:id="2"/>
    <w:bookmarkEnd w:id="3"/>
    <w:bookmarkEnd w:id="4"/>
    <w:p w:rsidR="00E66558" w:rsidRDefault="009D71E8" w14:paraId="2A7D54D3" w14:textId="77777777">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3B21E11C"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4" w14:textId="77777777">
            <w:pPr>
              <w:pStyle w:val="TableRow"/>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5" w14:textId="77777777">
            <w:pPr>
              <w:pStyle w:val="TableRow"/>
            </w:pPr>
            <w:r>
              <w:rPr>
                <w:b/>
              </w:rPr>
              <w:t>Amount</w:t>
            </w:r>
          </w:p>
        </w:tc>
      </w:tr>
      <w:tr w:rsidR="00E66558" w:rsidTr="3B21E11C"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7" w14:textId="77777777">
            <w:pPr>
              <w:pStyle w:val="TableRow"/>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B21E11C" w:rsidRDefault="009D71E8" w14:paraId="2A7D54D8" w14:textId="14189874">
            <w:pPr>
              <w:pStyle w:val="TableRow"/>
              <w:rPr>
                <w:color w:val="auto"/>
              </w:rPr>
            </w:pPr>
            <w:r w:rsidRPr="3B21E11C" w:rsidR="0AD4782F">
              <w:rPr>
                <w:color w:val="auto"/>
              </w:rPr>
              <w:t>£72,720</w:t>
            </w:r>
          </w:p>
        </w:tc>
      </w:tr>
      <w:tr w:rsidR="00E66558" w:rsidTr="3B21E11C"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D" w14:textId="77777777">
            <w:pPr>
              <w:pStyle w:val="TableRow"/>
            </w:pPr>
            <w:r>
              <w:t>Pupil premium funding carried forward from previous years (enter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B21E11C" w:rsidRDefault="5D89605C" w14:paraId="2A7D54DE" w14:textId="1621F9FA">
            <w:pPr>
              <w:pStyle w:val="TableRow"/>
              <w:rPr>
                <w:color w:val="auto"/>
              </w:rPr>
            </w:pPr>
            <w:r w:rsidRPr="3B21E11C" w:rsidR="77551786">
              <w:rPr>
                <w:color w:val="auto"/>
              </w:rPr>
              <w:t>0</w:t>
            </w:r>
          </w:p>
        </w:tc>
      </w:tr>
      <w:tr w:rsidR="00E66558" w:rsidTr="3B21E11C"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E0" w14:textId="77777777">
            <w:pPr>
              <w:pStyle w:val="TableRow"/>
              <w:rPr>
                <w:b/>
              </w:rPr>
            </w:pPr>
            <w:r>
              <w:rPr>
                <w:b/>
              </w:rPr>
              <w:t>Total budget for this academic year</w:t>
            </w:r>
          </w:p>
          <w:p w:rsidR="00E66558" w:rsidRDefault="009D71E8" w14:paraId="2A7D54E1" w14:textId="77777777">
            <w:pPr>
              <w:pStyle w:val="TableRow"/>
            </w:pPr>
            <w: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3B21E11C" w:rsidRDefault="2E8C6117" w14:paraId="2A7D54E2" w14:textId="77699D0F">
            <w:pPr>
              <w:pStyle w:val="TableRow"/>
              <w:rPr>
                <w:color w:val="auto"/>
              </w:rPr>
            </w:pPr>
            <w:r w:rsidRPr="3B21E11C" w:rsidR="2A1381A4">
              <w:rPr>
                <w:color w:val="auto"/>
              </w:rPr>
              <w:t>£</w:t>
            </w:r>
            <w:r w:rsidRPr="3B21E11C" w:rsidR="5BCB2D25">
              <w:rPr>
                <w:color w:val="auto"/>
              </w:rPr>
              <w:t>72,720</w:t>
            </w:r>
          </w:p>
        </w:tc>
      </w:tr>
      <w:tr w:rsidR="00442A4A" w:rsidTr="3B21E11C" w14:paraId="3D6A06CF"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42A4A" w:rsidRDefault="00442A4A" w14:paraId="75B8E8C2" w14:textId="77F6338A">
            <w:pPr>
              <w:pStyle w:val="TableRow"/>
              <w:rPr>
                <w:b/>
              </w:rPr>
            </w:pPr>
            <w:r>
              <w:rPr>
                <w:b/>
              </w:rPr>
              <w:t>EYPP</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42A4A" w:rsidP="3B21E11C" w:rsidRDefault="20F01A57" w14:paraId="51C63EF4" w14:textId="0471C31B">
            <w:pPr>
              <w:pStyle w:val="TableRow"/>
              <w:rPr>
                <w:color w:val="auto"/>
              </w:rPr>
            </w:pPr>
            <w:r w:rsidRPr="3B21E11C" w:rsidR="57AF3C06">
              <w:rPr>
                <w:color w:val="auto"/>
              </w:rPr>
              <w:t>£4,170</w:t>
            </w:r>
          </w:p>
        </w:tc>
      </w:tr>
    </w:tbl>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5"/>
      <w:bookmarkStart w:name="_Toc346793418" w:id="16"/>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Tr="110807E5" w14:paraId="2A7D54EA" w14:textId="77777777">
        <w:trPr>
          <w:trHeight w:val="7125"/>
        </w:trPr>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12B9D" w:rsidP="2F740D29" w:rsidRDefault="2C55A1BA" w14:paraId="22206727" w14:textId="77777777">
            <w:pPr>
              <w:pStyle w:val="paragraph"/>
              <w:spacing w:before="0" w:beforeAutospacing="0" w:after="0" w:afterAutospacing="0"/>
              <w:textAlignment w:val="baseline"/>
              <w:rPr>
                <w:rFonts w:ascii="Arial" w:hAnsi="Arial" w:cs="Arial"/>
                <w:color w:val="0D0D0D"/>
                <w:sz w:val="20"/>
                <w:szCs w:val="20"/>
              </w:rPr>
            </w:pPr>
            <w:r w:rsidRPr="2F740D29">
              <w:rPr>
                <w:rStyle w:val="normaltextrun"/>
                <w:rFonts w:ascii="Arial" w:hAnsi="Arial" w:cs="Arial"/>
                <w:sz w:val="20"/>
                <w:szCs w:val="20"/>
              </w:rPr>
              <w:t>Our intention is that all pupils, irrespective of their background or the challenges they face, make good progress and achieve high attainment across all subject areas. </w:t>
            </w:r>
            <w:r w:rsidRPr="2F740D29">
              <w:rPr>
                <w:rStyle w:val="normaltextrun"/>
                <w:rFonts w:ascii="Arial" w:hAnsi="Arial" w:cs="Arial"/>
                <w:sz w:val="20"/>
                <w:szCs w:val="20"/>
                <w:lang w:val="en-US"/>
              </w:rPr>
              <w:t>The focus of our pupil premium strategy is to support disadvantaged pupils to achieve that goal, including progress for those who are already high attainers. </w:t>
            </w:r>
            <w:r w:rsidRPr="2F740D29">
              <w:rPr>
                <w:rStyle w:val="eop"/>
                <w:rFonts w:cs="Arial"/>
                <w:sz w:val="20"/>
                <w:szCs w:val="20"/>
              </w:rPr>
              <w:t> </w:t>
            </w:r>
          </w:p>
          <w:p w:rsidR="3297AA30" w:rsidP="2F740D29" w:rsidRDefault="3297AA30" w14:paraId="2C505F28" w14:textId="62A16A6B">
            <w:pPr>
              <w:pStyle w:val="paragraph"/>
              <w:spacing w:before="0" w:beforeAutospacing="0" w:after="0" w:afterAutospacing="0"/>
              <w:rPr>
                <w:rStyle w:val="eop"/>
                <w:rFonts w:cs="Arial"/>
                <w:sz w:val="20"/>
                <w:szCs w:val="20"/>
              </w:rPr>
            </w:pPr>
          </w:p>
          <w:p w:rsidR="00612B9D" w:rsidP="2F740D29" w:rsidRDefault="2C55A1BA" w14:paraId="5022057B" w14:textId="77777777">
            <w:pPr>
              <w:pStyle w:val="paragraph"/>
              <w:spacing w:before="0" w:beforeAutospacing="0" w:after="0" w:afterAutospacing="0"/>
              <w:textAlignment w:val="baseline"/>
              <w:rPr>
                <w:rFonts w:ascii="Arial" w:hAnsi="Arial" w:cs="Arial"/>
                <w:color w:val="0D0D0D"/>
                <w:sz w:val="20"/>
                <w:szCs w:val="20"/>
              </w:rPr>
            </w:pPr>
            <w:r w:rsidRPr="2F740D29">
              <w:rPr>
                <w:rStyle w:val="normaltextrun"/>
                <w:rFonts w:ascii="Arial" w:hAnsi="Arial" w:cs="Arial"/>
                <w:sz w:val="20"/>
                <w:szCs w:val="20"/>
                <w:lang w:val="en-US"/>
              </w:rPr>
              <w:t>We will consider the challenges faced by vulnerable pupils, such as those who have a social worker and young </w:t>
            </w:r>
            <w:proofErr w:type="spellStart"/>
            <w:r w:rsidRPr="2F740D29">
              <w:rPr>
                <w:rStyle w:val="normaltextrun"/>
                <w:rFonts w:ascii="Arial" w:hAnsi="Arial" w:cs="Arial"/>
                <w:sz w:val="20"/>
                <w:szCs w:val="20"/>
                <w:lang w:val="en-US"/>
              </w:rPr>
              <w:t>carers</w:t>
            </w:r>
            <w:proofErr w:type="spellEnd"/>
            <w:r w:rsidRPr="2F740D29">
              <w:rPr>
                <w:rStyle w:val="normaltextrun"/>
                <w:rFonts w:ascii="Arial" w:hAnsi="Arial" w:cs="Arial"/>
                <w:sz w:val="20"/>
                <w:szCs w:val="20"/>
                <w:lang w:val="en-US"/>
              </w:rPr>
              <w:t>. The activity we have outlined in this statement is also intended to support their needs, regardless of whether they are disadvantaged or not.</w:t>
            </w:r>
            <w:r w:rsidRPr="2F740D29">
              <w:rPr>
                <w:rStyle w:val="eop"/>
                <w:rFonts w:cs="Arial"/>
                <w:sz w:val="20"/>
                <w:szCs w:val="20"/>
              </w:rPr>
              <w:t> </w:t>
            </w:r>
          </w:p>
          <w:p w:rsidR="3297AA30" w:rsidP="2F740D29" w:rsidRDefault="3297AA30" w14:paraId="67F63E3B" w14:textId="4822329D">
            <w:pPr>
              <w:pStyle w:val="paragraph"/>
              <w:spacing w:before="0" w:beforeAutospacing="0" w:after="0" w:afterAutospacing="0"/>
              <w:rPr>
                <w:rStyle w:val="eop"/>
                <w:rFonts w:cs="Arial"/>
                <w:sz w:val="20"/>
                <w:szCs w:val="20"/>
              </w:rPr>
            </w:pPr>
          </w:p>
          <w:p w:rsidR="00612B9D" w:rsidP="7D68F8B0" w:rsidRDefault="234C13B7" w14:paraId="44391002" w14:textId="78EB0371">
            <w:pPr>
              <w:pStyle w:val="paragraph"/>
              <w:spacing w:before="0" w:beforeAutospacing="off" w:after="0" w:afterAutospacing="off"/>
              <w:textAlignment w:val="baseline"/>
              <w:rPr>
                <w:rFonts w:ascii="Arial" w:hAnsi="Arial" w:eastAsia="Arial" w:cs="Arial"/>
                <w:color w:val="0D0D0D"/>
                <w:sz w:val="20"/>
                <w:szCs w:val="20"/>
              </w:rPr>
            </w:pPr>
            <w:r w:rsidRPr="7D68F8B0" w:rsidR="3CC5C970">
              <w:rPr>
                <w:rStyle w:val="normaltextrun"/>
                <w:rFonts w:ascii="Arial" w:hAnsi="Arial" w:cs="Arial"/>
                <w:sz w:val="20"/>
                <w:szCs w:val="20"/>
                <w:lang w:val="en-US"/>
              </w:rPr>
              <w:t>High-quality teach</w:t>
            </w:r>
            <w:r w:rsidRPr="7D68F8B0" w:rsidR="3CC5C970">
              <w:rPr>
                <w:rStyle w:val="normaltextrun"/>
                <w:rFonts w:ascii="Arial" w:hAnsi="Arial" w:eastAsia="Arial" w:cs="Arial"/>
                <w:sz w:val="20"/>
                <w:szCs w:val="20"/>
                <w:lang w:val="en-US"/>
              </w:rPr>
              <w:t xml:space="preserve">ing is at the heart of our approach, with a focus on areas in which disadvantaged pupils </w:t>
            </w:r>
            <w:r w:rsidRPr="7D68F8B0" w:rsidR="3CC5C970">
              <w:rPr>
                <w:rStyle w:val="normaltextrun"/>
                <w:rFonts w:ascii="Arial" w:hAnsi="Arial" w:eastAsia="Arial" w:cs="Arial"/>
                <w:sz w:val="20"/>
                <w:szCs w:val="20"/>
                <w:lang w:val="en-US"/>
              </w:rPr>
              <w:t>require</w:t>
            </w:r>
            <w:r w:rsidRPr="7D68F8B0" w:rsidR="3CC5C970">
              <w:rPr>
                <w:rStyle w:val="normaltextrun"/>
                <w:rFonts w:ascii="Arial" w:hAnsi="Arial" w:eastAsia="Arial" w:cs="Arial"/>
                <w:sz w:val="20"/>
                <w:szCs w:val="20"/>
                <w:lang w:val="en-US"/>
              </w:rPr>
              <w:t xml:space="preserve"> the most support. To this end, resources are invested in staff training and </w:t>
            </w:r>
            <w:r w:rsidRPr="7D68F8B0" w:rsidR="025C8A46">
              <w:rPr>
                <w:rStyle w:val="normaltextrun"/>
                <w:rFonts w:ascii="Arial" w:hAnsi="Arial" w:eastAsia="Arial" w:cs="Arial"/>
                <w:sz w:val="20"/>
                <w:szCs w:val="20"/>
                <w:lang w:val="en-US"/>
              </w:rPr>
              <w:t xml:space="preserve">ongoing </w:t>
            </w:r>
            <w:r w:rsidRPr="7D68F8B0" w:rsidR="3CC5C970">
              <w:rPr>
                <w:rStyle w:val="normaltextrun"/>
                <w:rFonts w:ascii="Arial" w:hAnsi="Arial" w:eastAsia="Arial" w:cs="Arial"/>
                <w:sz w:val="20"/>
                <w:szCs w:val="20"/>
                <w:lang w:val="en-US"/>
              </w:rPr>
              <w:t>curriculum review. High quality first teaching and a carefully planned curriculum is proven to have the greatest impact on cl</w:t>
            </w:r>
            <w:r w:rsidRPr="7D68F8B0" w:rsidR="3CC5C970">
              <w:rPr>
                <w:rStyle w:val="normaltextrun"/>
                <w:rFonts w:ascii="Arial" w:hAnsi="Arial" w:eastAsia="Arial" w:cs="Arial"/>
                <w:sz w:val="20"/>
                <w:szCs w:val="20"/>
                <w:lang w:val="en-US"/>
              </w:rPr>
              <w:t xml:space="preserve">osing the disadvantage attainment gap and at the same time will </w:t>
            </w:r>
            <w:r w:rsidRPr="7D68F8B0" w:rsidR="3CC5C970">
              <w:rPr>
                <w:rStyle w:val="normaltextrun"/>
                <w:rFonts w:ascii="Arial" w:hAnsi="Arial" w:eastAsia="Arial" w:cs="Arial"/>
                <w:sz w:val="20"/>
                <w:szCs w:val="20"/>
                <w:lang w:val="en-US"/>
              </w:rPr>
              <w:t>benefit</w:t>
            </w:r>
            <w:r w:rsidRPr="7D68F8B0" w:rsidR="3CC5C970">
              <w:rPr>
                <w:rStyle w:val="normaltextrun"/>
                <w:rFonts w:ascii="Arial" w:hAnsi="Arial" w:eastAsia="Arial" w:cs="Arial"/>
                <w:sz w:val="20"/>
                <w:szCs w:val="20"/>
                <w:lang w:val="en-US"/>
              </w:rPr>
              <w:t xml:space="preserve"> the non-disadvantaged pupils in our school. Implicit in the intended outcomes detailed </w:t>
            </w:r>
            <w:r w:rsidRPr="7D68F8B0" w:rsidR="3CC5C970">
              <w:rPr>
                <w:rStyle w:val="normaltextrun"/>
                <w:rFonts w:ascii="Arial" w:hAnsi="Arial" w:eastAsia="Arial" w:cs="Arial"/>
                <w:sz w:val="20"/>
                <w:szCs w:val="20"/>
                <w:lang w:val="en-US"/>
              </w:rPr>
              <w:t>below,</w:t>
            </w:r>
            <w:r w:rsidRPr="7D68F8B0" w:rsidR="3CC5C970">
              <w:rPr>
                <w:rStyle w:val="normaltextrun"/>
                <w:rFonts w:ascii="Arial" w:hAnsi="Arial" w:eastAsia="Arial" w:cs="Arial"/>
                <w:sz w:val="20"/>
                <w:szCs w:val="20"/>
                <w:lang w:val="en-US"/>
              </w:rPr>
              <w:t xml:space="preserve"> is the intention that non-disadvantaged pupils’ attainment will be sustained and improved alongside progress for their disadvantaged peers.</w:t>
            </w:r>
            <w:r w:rsidRPr="7D68F8B0" w:rsidR="3CC5C970">
              <w:rPr>
                <w:rStyle w:val="eop"/>
                <w:rFonts w:ascii="Arial" w:hAnsi="Arial" w:eastAsia="Arial" w:cs="Arial"/>
                <w:sz w:val="20"/>
                <w:szCs w:val="20"/>
              </w:rPr>
              <w:t> </w:t>
            </w:r>
          </w:p>
          <w:p w:rsidR="3297AA30" w:rsidP="7D68F8B0" w:rsidRDefault="3297AA30" w14:paraId="0C0D27CA" w14:textId="617F43AF" w14:noSpellErr="1">
            <w:pPr>
              <w:pStyle w:val="paragraph"/>
              <w:spacing w:before="0" w:beforeAutospacing="off" w:after="0" w:afterAutospacing="off"/>
              <w:rPr>
                <w:rStyle w:val="eop"/>
                <w:rFonts w:ascii="Arial" w:hAnsi="Arial" w:eastAsia="Arial" w:cs="Arial"/>
                <w:sz w:val="20"/>
                <w:szCs w:val="20"/>
              </w:rPr>
            </w:pPr>
          </w:p>
          <w:p w:rsidR="55C32BC9" w:rsidP="110807E5" w:rsidRDefault="55C32BC9" w14:paraId="6386C09A" w14:textId="1DC81017">
            <w:pPr>
              <w:pStyle w:val="paragraph"/>
              <w:spacing w:before="0" w:beforeAutospacing="off" w:after="0" w:afterAutospacing="off"/>
              <w:rPr>
                <w:rFonts w:ascii="Arial" w:hAnsi="Arial" w:eastAsia="Arial" w:cs="Arial"/>
                <w:color w:val="0D0D0D" w:themeColor="text1" w:themeTint="F2"/>
                <w:sz w:val="20"/>
                <w:szCs w:val="20"/>
                <w:lang w:val="en-GB"/>
              </w:rPr>
            </w:pPr>
            <w:r w:rsidRPr="110807E5" w:rsidR="1DFFD7B4">
              <w:rPr>
                <w:rStyle w:val="normaltextrun"/>
                <w:rFonts w:ascii="Arial" w:hAnsi="Arial" w:eastAsia="Arial" w:cs="Arial"/>
                <w:sz w:val="20"/>
                <w:szCs w:val="20"/>
                <w:lang w:val="en-GB"/>
              </w:rPr>
              <w:t xml:space="preserve">It is our intention at Ludworth that the attainment of children will be sustained and improved throughout </w:t>
            </w:r>
            <w:r w:rsidRPr="110807E5" w:rsidR="18EFBCFD">
              <w:rPr>
                <w:rStyle w:val="normaltextrun"/>
                <w:rFonts w:ascii="Arial" w:hAnsi="Arial" w:eastAsia="Arial" w:cs="Arial"/>
                <w:sz w:val="20"/>
                <w:szCs w:val="20"/>
                <w:lang w:val="en-GB"/>
              </w:rPr>
              <w:t xml:space="preserve">any </w:t>
            </w:r>
            <w:r w:rsidRPr="110807E5" w:rsidR="02D7FF97">
              <w:rPr>
                <w:rStyle w:val="normaltextrun"/>
                <w:rFonts w:ascii="Arial" w:hAnsi="Arial" w:eastAsia="Arial" w:cs="Arial"/>
                <w:sz w:val="20"/>
                <w:szCs w:val="20"/>
                <w:lang w:val="en-GB"/>
              </w:rPr>
              <w:t xml:space="preserve">challenging situations that some pupils may face </w:t>
            </w:r>
            <w:r w:rsidRPr="110807E5" w:rsidR="1DFFD7B4">
              <w:rPr>
                <w:rStyle w:val="normaltextrun"/>
                <w:rFonts w:ascii="Arial" w:hAnsi="Arial" w:eastAsia="Arial" w:cs="Arial"/>
                <w:sz w:val="20"/>
                <w:szCs w:val="20"/>
                <w:lang w:val="en-GB"/>
              </w:rPr>
              <w:t xml:space="preserve">which may </w:t>
            </w:r>
            <w:r w:rsidRPr="110807E5" w:rsidR="1DFFD7B4">
              <w:rPr>
                <w:rStyle w:val="normaltextrun"/>
                <w:rFonts w:ascii="Arial" w:hAnsi="Arial" w:eastAsia="Arial" w:cs="Arial"/>
                <w:sz w:val="20"/>
                <w:szCs w:val="20"/>
                <w:lang w:val="en-GB"/>
              </w:rPr>
              <w:t>i</w:t>
            </w:r>
            <w:r w:rsidRPr="110807E5" w:rsidR="1DFFD7B4">
              <w:rPr>
                <w:rStyle w:val="normaltextrun"/>
                <w:rFonts w:ascii="Arial" w:hAnsi="Arial" w:eastAsia="Arial" w:cs="Arial"/>
                <w:sz w:val="20"/>
                <w:szCs w:val="20"/>
                <w:lang w:val="en-GB"/>
              </w:rPr>
              <w:t>mpact</w:t>
            </w:r>
            <w:r w:rsidRPr="110807E5" w:rsidR="1DFFD7B4">
              <w:rPr>
                <w:rStyle w:val="normaltextrun"/>
                <w:rFonts w:ascii="Arial" w:hAnsi="Arial" w:eastAsia="Arial" w:cs="Arial"/>
                <w:sz w:val="20"/>
                <w:szCs w:val="20"/>
                <w:lang w:val="en-GB"/>
              </w:rPr>
              <w:t xml:space="preserve"> </w:t>
            </w:r>
            <w:r w:rsidRPr="110807E5" w:rsidR="1DFFD7B4">
              <w:rPr>
                <w:rStyle w:val="normaltextrun"/>
                <w:rFonts w:ascii="Arial" w:hAnsi="Arial" w:eastAsia="Arial" w:cs="Arial"/>
                <w:sz w:val="20"/>
                <w:szCs w:val="20"/>
                <w:lang w:val="en-GB"/>
              </w:rPr>
              <w:t>up</w:t>
            </w:r>
            <w:r w:rsidRPr="110807E5" w:rsidR="12BFF007">
              <w:rPr>
                <w:rStyle w:val="normaltextrun"/>
                <w:rFonts w:ascii="Arial" w:hAnsi="Arial" w:eastAsia="Arial" w:cs="Arial"/>
                <w:sz w:val="20"/>
                <w:szCs w:val="20"/>
                <w:lang w:val="en-GB"/>
              </w:rPr>
              <w:t>on pupil progress</w:t>
            </w:r>
            <w:r w:rsidRPr="110807E5" w:rsidR="2BC61812">
              <w:rPr>
                <w:rStyle w:val="normaltextrun"/>
                <w:rFonts w:ascii="Arial" w:hAnsi="Arial" w:eastAsia="Arial" w:cs="Arial"/>
                <w:sz w:val="20"/>
                <w:szCs w:val="20"/>
                <w:lang w:val="en-GB"/>
              </w:rPr>
              <w:t xml:space="preserve">. </w:t>
            </w:r>
            <w:r w:rsidRPr="110807E5" w:rsidR="67AC37BC">
              <w:rPr>
                <w:rFonts w:ascii="Arial" w:hAnsi="Arial" w:eastAsia="Arial" w:cs="Arial"/>
                <w:color w:val="000000" w:themeColor="text1" w:themeTint="FF" w:themeShade="FF"/>
                <w:sz w:val="20"/>
                <w:szCs w:val="20"/>
                <w:lang w:val="en-GB"/>
              </w:rPr>
              <w:t xml:space="preserve">Our approach will be responsive to </w:t>
            </w:r>
            <w:r w:rsidRPr="110807E5" w:rsidR="67AC37BC">
              <w:rPr>
                <w:rFonts w:ascii="Arial" w:hAnsi="Arial" w:eastAsia="Arial" w:cs="Arial"/>
                <w:color w:val="000000" w:themeColor="text1" w:themeTint="FF" w:themeShade="FF"/>
                <w:sz w:val="20"/>
                <w:szCs w:val="20"/>
                <w:lang w:val="en-GB"/>
              </w:rPr>
              <w:t>c</w:t>
            </w:r>
            <w:r w:rsidRPr="110807E5" w:rsidR="67AC37BC">
              <w:rPr>
                <w:rFonts w:ascii="Arial" w:hAnsi="Arial" w:eastAsia="Arial" w:cs="Arial"/>
                <w:color w:val="000000" w:themeColor="text1" w:themeTint="FF" w:themeShade="FF"/>
                <w:sz w:val="20"/>
                <w:szCs w:val="20"/>
                <w:lang w:val="en-GB"/>
              </w:rPr>
              <w:t>ommon challenges</w:t>
            </w:r>
            <w:r w:rsidRPr="110807E5" w:rsidR="67AC37BC">
              <w:rPr>
                <w:rFonts w:ascii="Arial" w:hAnsi="Arial" w:eastAsia="Arial" w:cs="Arial"/>
                <w:color w:val="000000" w:themeColor="text1" w:themeTint="FF" w:themeShade="FF"/>
                <w:sz w:val="20"/>
                <w:szCs w:val="20"/>
                <w:lang w:val="en-GB"/>
              </w:rPr>
              <w:t xml:space="preserve"> </w:t>
            </w:r>
            <w:r w:rsidRPr="110807E5" w:rsidR="67AC37BC">
              <w:rPr>
                <w:rFonts w:ascii="Arial" w:hAnsi="Arial" w:eastAsia="Arial" w:cs="Arial"/>
                <w:color w:val="000000" w:themeColor="text1" w:themeTint="FF" w:themeShade="FF"/>
                <w:sz w:val="20"/>
                <w:szCs w:val="20"/>
                <w:lang w:val="en-GB"/>
              </w:rPr>
              <w:t xml:space="preserve">as well as individual needs </w:t>
            </w:r>
            <w:r w:rsidRPr="110807E5" w:rsidR="7D4C233E">
              <w:rPr>
                <w:rFonts w:ascii="Arial" w:hAnsi="Arial" w:eastAsia="Arial" w:cs="Arial"/>
                <w:color w:val="000000" w:themeColor="text1" w:themeTint="FF" w:themeShade="FF"/>
                <w:sz w:val="20"/>
                <w:szCs w:val="20"/>
                <w:lang w:val="en-GB"/>
              </w:rPr>
              <w:t xml:space="preserve">rooted in </w:t>
            </w:r>
            <w:r w:rsidRPr="110807E5" w:rsidR="67AC37BC">
              <w:rPr>
                <w:rFonts w:ascii="Arial" w:hAnsi="Arial" w:eastAsia="Arial" w:cs="Arial"/>
                <w:color w:val="000000" w:themeColor="text1" w:themeTint="FF" w:themeShade="FF"/>
                <w:sz w:val="20"/>
                <w:szCs w:val="20"/>
                <w:lang w:val="en-GB"/>
              </w:rPr>
              <w:t>robust assessment</w:t>
            </w:r>
            <w:r w:rsidRPr="110807E5" w:rsidR="5D8D51AB">
              <w:rPr>
                <w:rFonts w:ascii="Arial" w:hAnsi="Arial" w:eastAsia="Arial" w:cs="Arial"/>
                <w:color w:val="000000" w:themeColor="text1" w:themeTint="FF" w:themeShade="FF"/>
                <w:sz w:val="20"/>
                <w:szCs w:val="20"/>
                <w:lang w:val="en-GB"/>
              </w:rPr>
              <w:t xml:space="preserve">, not assumptions about </w:t>
            </w:r>
            <w:r w:rsidRPr="110807E5" w:rsidR="5D8D51AB">
              <w:rPr>
                <w:rFonts w:ascii="Arial" w:hAnsi="Arial" w:eastAsia="Arial" w:cs="Arial"/>
                <w:color w:val="000000" w:themeColor="text1" w:themeTint="FF" w:themeShade="FF"/>
                <w:sz w:val="20"/>
                <w:szCs w:val="20"/>
                <w:lang w:val="en-GB"/>
              </w:rPr>
              <w:t>disadvantage</w:t>
            </w:r>
            <w:r w:rsidRPr="110807E5" w:rsidR="5D8D51AB">
              <w:rPr>
                <w:rFonts w:ascii="Arial" w:hAnsi="Arial" w:eastAsia="Arial" w:cs="Arial"/>
                <w:color w:val="000000" w:themeColor="text1" w:themeTint="FF" w:themeShade="FF"/>
                <w:sz w:val="20"/>
                <w:szCs w:val="20"/>
                <w:lang w:val="en-GB"/>
              </w:rPr>
              <w:t xml:space="preserve">. </w:t>
            </w:r>
            <w:r w:rsidRPr="110807E5" w:rsidR="67AC37BC">
              <w:rPr>
                <w:rFonts w:ascii="Arial" w:hAnsi="Arial" w:eastAsia="Arial" w:cs="Arial"/>
                <w:color w:val="000000" w:themeColor="text1" w:themeTint="FF" w:themeShade="FF"/>
                <w:sz w:val="20"/>
                <w:szCs w:val="20"/>
                <w:lang w:val="en-GB"/>
              </w:rPr>
              <w:t xml:space="preserve"> </w:t>
            </w:r>
          </w:p>
          <w:p w:rsidR="7D68F8B0" w:rsidP="7D68F8B0" w:rsidRDefault="7D68F8B0" w14:paraId="689B001B" w14:textId="76D90DFE">
            <w:pPr>
              <w:pStyle w:val="paragraph"/>
              <w:spacing w:before="0" w:beforeAutospacing="off" w:after="0" w:afterAutospacing="off"/>
              <w:rPr>
                <w:rFonts w:ascii="Arial" w:hAnsi="Arial" w:eastAsia="Arial" w:cs="Arial"/>
                <w:color w:val="0D0D0D" w:themeColor="text1" w:themeTint="F2" w:themeShade="FF"/>
                <w:sz w:val="20"/>
                <w:szCs w:val="20"/>
                <w:lang w:val="en-US"/>
              </w:rPr>
            </w:pPr>
          </w:p>
          <w:p w:rsidR="55C32BC9" w:rsidP="7D68F8B0" w:rsidRDefault="55C32BC9" w14:paraId="2D1C40F3" w14:textId="520493A5">
            <w:pPr>
              <w:rPr>
                <w:rFonts w:ascii="Arial" w:hAnsi="Arial" w:eastAsia="Arial" w:cs="Arial"/>
                <w:color w:val="0D0D0D" w:themeColor="text1" w:themeTint="F2"/>
                <w:sz w:val="20"/>
                <w:szCs w:val="20"/>
                <w:lang w:val="en-US"/>
              </w:rPr>
            </w:pPr>
            <w:r w:rsidRPr="7D68F8B0" w:rsidR="67AC37BC">
              <w:rPr>
                <w:rFonts w:ascii="Arial" w:hAnsi="Arial" w:eastAsia="Arial" w:cs="Arial"/>
                <w:color w:val="0D0D0D" w:themeColor="text1" w:themeTint="F2" w:themeShade="FF"/>
                <w:sz w:val="20"/>
                <w:szCs w:val="20"/>
                <w:lang w:val="en-US"/>
              </w:rPr>
              <w:t>To ensure our strategy is effective we will:</w:t>
            </w:r>
          </w:p>
          <w:p w:rsidR="00612B9D" w:rsidP="150BC2FF" w:rsidRDefault="7FEABEDE" w14:paraId="75D1A177" w14:textId="77777777">
            <w:pPr>
              <w:pStyle w:val="paragraph"/>
              <w:numPr>
                <w:ilvl w:val="0"/>
                <w:numId w:val="14"/>
              </w:numPr>
              <w:spacing w:before="0" w:beforeAutospacing="0" w:after="0" w:afterAutospacing="0"/>
              <w:textAlignment w:val="baseline"/>
              <w:rPr>
                <w:rFonts w:ascii="Arial" w:hAnsi="Arial" w:eastAsia="Arial" w:cs="Arial"/>
                <w:color w:val="0D0D0D"/>
                <w:sz w:val="20"/>
                <w:szCs w:val="20"/>
              </w:rPr>
            </w:pPr>
            <w:r w:rsidRPr="150BC2FF">
              <w:rPr>
                <w:rStyle w:val="normaltextrun"/>
                <w:rFonts w:ascii="Arial" w:hAnsi="Arial" w:eastAsia="Arial" w:cs="Arial"/>
                <w:sz w:val="20"/>
                <w:szCs w:val="20"/>
                <w:lang w:val="en-US"/>
              </w:rPr>
              <w:t>ensure disadvantaged pupils are challenged in the work that they’re set</w:t>
            </w:r>
            <w:r w:rsidRPr="150BC2FF">
              <w:rPr>
                <w:rStyle w:val="eop"/>
                <w:rFonts w:ascii="Arial" w:hAnsi="Arial" w:eastAsia="Arial" w:cs="Arial"/>
                <w:sz w:val="20"/>
                <w:szCs w:val="20"/>
              </w:rPr>
              <w:t> </w:t>
            </w:r>
          </w:p>
          <w:p w:rsidR="00612B9D" w:rsidP="150BC2FF" w:rsidRDefault="7FEABEDE" w14:paraId="062C373D" w14:textId="77777777">
            <w:pPr>
              <w:pStyle w:val="paragraph"/>
              <w:numPr>
                <w:ilvl w:val="0"/>
                <w:numId w:val="14"/>
              </w:numPr>
              <w:spacing w:before="0" w:beforeAutospacing="0" w:after="0" w:afterAutospacing="0"/>
              <w:textAlignment w:val="baseline"/>
              <w:rPr>
                <w:rFonts w:ascii="Arial" w:hAnsi="Arial" w:eastAsia="Arial" w:cs="Arial"/>
                <w:color w:val="0D0D0D"/>
                <w:sz w:val="20"/>
                <w:szCs w:val="20"/>
              </w:rPr>
            </w:pPr>
            <w:r w:rsidRPr="150BC2FF">
              <w:rPr>
                <w:rStyle w:val="normaltextrun"/>
                <w:rFonts w:ascii="Arial" w:hAnsi="Arial" w:eastAsia="Arial" w:cs="Arial"/>
                <w:sz w:val="20"/>
                <w:szCs w:val="20"/>
              </w:rPr>
              <w:t>act early to intervene at the point need is identified</w:t>
            </w:r>
            <w:r w:rsidRPr="150BC2FF">
              <w:rPr>
                <w:rStyle w:val="eop"/>
                <w:rFonts w:ascii="Arial" w:hAnsi="Arial" w:eastAsia="Arial" w:cs="Arial"/>
                <w:sz w:val="20"/>
                <w:szCs w:val="20"/>
              </w:rPr>
              <w:t> </w:t>
            </w:r>
          </w:p>
          <w:p w:rsidRPr="00612B9D" w:rsidR="00E66558" w:rsidP="150BC2FF" w:rsidRDefault="7FEABEDE" w14:paraId="715BF376" w14:textId="576F6CAB">
            <w:pPr>
              <w:pStyle w:val="paragraph"/>
              <w:numPr>
                <w:ilvl w:val="0"/>
                <w:numId w:val="14"/>
              </w:numPr>
              <w:spacing w:before="0" w:beforeAutospacing="0" w:after="0" w:afterAutospacing="0"/>
              <w:rPr>
                <w:rFonts w:ascii="Arial" w:hAnsi="Arial" w:eastAsia="Arial" w:cs="Arial"/>
                <w:color w:val="000000" w:themeColor="text1"/>
                <w:sz w:val="20"/>
                <w:szCs w:val="20"/>
              </w:rPr>
            </w:pPr>
            <w:r w:rsidRPr="150BC2FF">
              <w:rPr>
                <w:rStyle w:val="normaltextrun"/>
                <w:rFonts w:ascii="Arial" w:hAnsi="Arial" w:eastAsia="Arial" w:cs="Arial"/>
                <w:sz w:val="20"/>
                <w:szCs w:val="20"/>
              </w:rPr>
              <w:t>adopt a whole school approach in which all staff take responsibility for disadvantaged pupils’ outcomes and raise expectations of what they can achieve</w:t>
            </w:r>
            <w:r w:rsidRPr="150BC2FF">
              <w:rPr>
                <w:rStyle w:val="eop"/>
                <w:rFonts w:ascii="Arial" w:hAnsi="Arial" w:eastAsia="Arial" w:cs="Arial"/>
                <w:sz w:val="20"/>
                <w:szCs w:val="20"/>
              </w:rPr>
              <w:t> </w:t>
            </w:r>
          </w:p>
          <w:p w:rsidRPr="00612B9D" w:rsidR="00E66558" w:rsidP="150BC2FF" w:rsidRDefault="00E66558" w14:paraId="73472BB7" w14:textId="216D55D2">
            <w:pPr>
              <w:pStyle w:val="paragraph"/>
              <w:spacing w:before="0" w:beforeAutospacing="0" w:after="0" w:afterAutospacing="0"/>
              <w:ind w:left="720"/>
              <w:rPr>
                <w:rFonts w:ascii="Arial" w:hAnsi="Arial" w:eastAsia="Arial" w:cs="Arial"/>
                <w:color w:val="000000" w:themeColor="text1"/>
                <w:sz w:val="20"/>
                <w:szCs w:val="20"/>
              </w:rPr>
            </w:pPr>
          </w:p>
          <w:p w:rsidRPr="00612B9D" w:rsidR="00E66558" w:rsidP="150BC2FF" w:rsidRDefault="16955DEA" w14:paraId="2A7D54E9" w14:textId="58D4125B">
            <w:pPr>
              <w:rPr>
                <w:rFonts w:eastAsia="Arial" w:cs="Arial"/>
                <w:sz w:val="20"/>
                <w:szCs w:val="20"/>
              </w:rPr>
            </w:pPr>
            <w:r w:rsidRPr="150BC2FF">
              <w:rPr>
                <w:rFonts w:eastAsia="Arial" w:cs="Arial"/>
                <w:sz w:val="20"/>
                <w:szCs w:val="20"/>
              </w:rPr>
              <w:t>The underlying principle of our strategy is that the children who leave Ludworth Primary School are happy, ind</w:t>
            </w:r>
            <w:r w:rsidRPr="150BC2FF" w:rsidR="41FD51EC">
              <w:rPr>
                <w:rFonts w:eastAsia="Arial" w:cs="Arial"/>
                <w:sz w:val="20"/>
                <w:szCs w:val="20"/>
              </w:rPr>
              <w:t>e</w:t>
            </w:r>
            <w:r w:rsidRPr="150BC2FF">
              <w:rPr>
                <w:rFonts w:eastAsia="Arial" w:cs="Arial"/>
                <w:sz w:val="20"/>
                <w:szCs w:val="20"/>
              </w:rPr>
              <w:t>pendent and confident learners with self-belief and high</w:t>
            </w:r>
            <w:r w:rsidRPr="150BC2FF" w:rsidR="49D3E21D">
              <w:rPr>
                <w:rFonts w:eastAsia="Arial" w:cs="Arial"/>
                <w:sz w:val="20"/>
                <w:szCs w:val="20"/>
              </w:rPr>
              <w:t xml:space="preserve"> aspirations for themselves</w:t>
            </w:r>
            <w:r w:rsidRPr="150BC2FF" w:rsidR="69BABF1E">
              <w:rPr>
                <w:rFonts w:eastAsia="Arial" w:cs="Arial"/>
                <w:sz w:val="20"/>
                <w:szCs w:val="20"/>
              </w:rPr>
              <w:t>.</w:t>
            </w:r>
          </w:p>
        </w:tc>
      </w:tr>
      <w:tr w:rsidR="150BC2FF" w:rsidTr="110807E5" w14:paraId="72C8E819" w14:textId="77777777">
        <w:trPr>
          <w:trHeight w:val="300"/>
        </w:trPr>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8B189D2" w:rsidP="150BC2FF" w:rsidRDefault="08B189D2" w14:paraId="31FE5ED6" w14:textId="51927FC4">
            <w:pPr>
              <w:rPr>
                <w:sz w:val="20"/>
                <w:szCs w:val="20"/>
              </w:rPr>
            </w:pPr>
            <w:r w:rsidRPr="150BC2FF">
              <w:rPr>
                <w:sz w:val="20"/>
                <w:szCs w:val="20"/>
              </w:rPr>
              <w:t>Our Strategy is built upon findings from EEF Research, outlined below.</w:t>
            </w:r>
          </w:p>
          <w:p w:rsidR="08B189D2" w:rsidP="150BC2FF" w:rsidRDefault="08B189D2" w14:paraId="16967547" w14:textId="60DB2F5C">
            <w:r w:rsidRPr="150BC2FF">
              <w:rPr>
                <w:rFonts w:eastAsia="Arial" w:cs="Arial"/>
                <w:b/>
                <w:bCs/>
                <w:sz w:val="20"/>
                <w:szCs w:val="20"/>
              </w:rPr>
              <w:t>Teaching:</w:t>
            </w:r>
            <w:r w:rsidRPr="150BC2FF">
              <w:rPr>
                <w:rFonts w:eastAsia="Arial" w:cs="Arial"/>
                <w:sz w:val="20"/>
                <w:szCs w:val="20"/>
              </w:rPr>
              <w:t xml:space="preserve"> Spending on improving teaching might include professional development, training and support for early career teachers and recruitment and retention. Ensuring an effective teacher is in front of every class, and that every teacher is supported to keep improving, is the key ingredient of a successful school and should rightly be a top priority for Pupil Premium Spending. </w:t>
            </w:r>
          </w:p>
          <w:p w:rsidR="08B189D2" w:rsidP="150BC2FF" w:rsidRDefault="08B189D2" w14:paraId="31F9508B" w14:textId="01240B18">
            <w:r w:rsidRPr="150BC2FF">
              <w:rPr>
                <w:rFonts w:eastAsia="Arial" w:cs="Arial"/>
                <w:b/>
                <w:bCs/>
                <w:sz w:val="20"/>
                <w:szCs w:val="20"/>
              </w:rPr>
              <w:t>Targeted Academic Support:</w:t>
            </w:r>
            <w:r w:rsidRPr="150BC2FF">
              <w:rPr>
                <w:rFonts w:eastAsia="Arial" w:cs="Arial"/>
                <w:sz w:val="20"/>
                <w:szCs w:val="20"/>
              </w:rPr>
              <w:t xml:space="preserve"> Evidence consistently shows the positive impact targeted support can have, especially for those who are not making good progress across the spectrum of achievement. Considering how classroom teachers and teaching assistants can provide targeted academic support, including how to link structured one-to-one or small group intervention to classroom teaching, is likely to be a key component of an effective Pupil Premium Strategy. </w:t>
            </w:r>
          </w:p>
          <w:p w:rsidR="08B189D2" w:rsidP="150BC2FF" w:rsidRDefault="08B189D2" w14:paraId="0FF8A261" w14:textId="7D562FFF">
            <w:r w:rsidRPr="150BC2FF">
              <w:rPr>
                <w:rFonts w:eastAsia="Arial" w:cs="Arial"/>
                <w:b/>
                <w:bCs/>
                <w:sz w:val="20"/>
                <w:szCs w:val="20"/>
              </w:rPr>
              <w:t>Wider Strategies:</w:t>
            </w:r>
            <w:r w:rsidRPr="150BC2FF">
              <w:rPr>
                <w:rFonts w:eastAsia="Arial" w:cs="Arial"/>
                <w:sz w:val="20"/>
                <w:szCs w:val="20"/>
              </w:rPr>
              <w:t xml:space="preserve"> Wider strategies relate to the most significant non-academic barriers to success in school, including attendance, behaviour and social and emotional support. While many barriers may be </w:t>
            </w:r>
            <w:r w:rsidRPr="150BC2FF">
              <w:rPr>
                <w:rFonts w:eastAsia="Arial" w:cs="Arial"/>
                <w:sz w:val="20"/>
                <w:szCs w:val="20"/>
              </w:rPr>
              <w:lastRenderedPageBreak/>
              <w:t>common between schools, it is also likely that the specific features of the community each school serves will affect spending in this category.</w:t>
            </w:r>
          </w:p>
        </w:tc>
      </w:tr>
    </w:tbl>
    <w:p w:rsidR="00E66558" w:rsidRDefault="009D71E8" w14:paraId="2A7D54EB" w14:textId="77777777">
      <w:pPr>
        <w:pStyle w:val="Heading2"/>
        <w:spacing w:before="600"/>
      </w:pPr>
      <w:r>
        <w:lastRenderedPageBreak/>
        <w:t>Challenges</w:t>
      </w:r>
    </w:p>
    <w:p w:rsidR="00995F9A" w:rsidP="150BC2FF" w:rsidRDefault="009D71E8" w14:paraId="4ABDAD47" w14:textId="3B801E25">
      <w:pPr>
        <w:spacing w:before="120" w:line="240" w:lineRule="auto"/>
        <w:textAlignment w:val="baseline"/>
        <w:outlineLvl w:val="0"/>
        <w:rPr>
          <w:color w:val="auto"/>
        </w:rPr>
      </w:pPr>
      <w:r w:rsidRPr="150BC2FF">
        <w:rPr>
          <w:color w:val="auto"/>
        </w:rPr>
        <w:t>This details the key challenges to achievement that we have identified among our disadvantaged pupils.</w:t>
      </w:r>
    </w:p>
    <w:tbl>
      <w:tblPr>
        <w:tblW w:w="5000" w:type="pct"/>
        <w:tblCellMar>
          <w:left w:w="10" w:type="dxa"/>
          <w:right w:w="10" w:type="dxa"/>
        </w:tblCellMar>
        <w:tblLook w:val="04A0" w:firstRow="1" w:lastRow="0" w:firstColumn="1" w:lastColumn="0" w:noHBand="0" w:noVBand="1"/>
      </w:tblPr>
      <w:tblGrid>
        <w:gridCol w:w="1588"/>
        <w:gridCol w:w="7898"/>
      </w:tblGrid>
      <w:tr w:rsidR="150BC2FF" w:rsidTr="110807E5" w14:paraId="4E158D1E" w14:textId="77777777">
        <w:trPr>
          <w:trHeight w:val="300"/>
        </w:trPr>
        <w:tc>
          <w:tcPr>
            <w:tcW w:w="948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4B0BE6CF" w:rsidP="150BC2FF" w:rsidRDefault="4B0BE6CF" w14:paraId="0E2FA722" w14:textId="0C08EDCE">
            <w:pPr>
              <w:pStyle w:val="TableHeader"/>
              <w:jc w:val="left"/>
            </w:pPr>
            <w:r w:rsidRPr="150BC2FF">
              <w:t>Challenges include In-school barriers (issues to be addressed in school, such as poor oral language skills) and external barriers (issues which also require action outside school, such as low attendance rates)</w:t>
            </w:r>
          </w:p>
        </w:tc>
      </w:tr>
      <w:tr w:rsidR="00E66558" w:rsidTr="110807E5"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D" w14:textId="77777777">
            <w:pPr>
              <w:pStyle w:val="TableHeader"/>
              <w:jc w:val="left"/>
            </w:pPr>
            <w: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00E66558" w:rsidTr="110807E5"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DB4029" w:rsidP="2F740D29" w:rsidRDefault="009D71E8" w14:paraId="2A7D54F0" w14:textId="2D8DE365">
            <w:pPr>
              <w:pStyle w:val="TableRow"/>
              <w:rPr>
                <w:sz w:val="20"/>
                <w:szCs w:val="20"/>
              </w:rPr>
            </w:pPr>
            <w:r w:rsidRPr="150BC2FF">
              <w:rPr>
                <w:sz w:val="20"/>
                <w:szCs w:val="20"/>
              </w:rPr>
              <w:t>1</w:t>
            </w:r>
            <w:r w:rsidRPr="150BC2FF" w:rsidR="574EAE05">
              <w:rPr>
                <w:sz w:val="20"/>
                <w:szCs w:val="20"/>
              </w:rPr>
              <w:t xml:space="preserve"> - </w:t>
            </w:r>
            <w:r w:rsidRPr="150BC2FF" w:rsidR="65EBBC06">
              <w:rPr>
                <w:sz w:val="20"/>
                <w:szCs w:val="20"/>
              </w:rPr>
              <w:t xml:space="preserve">Vocabulary development and </w:t>
            </w:r>
            <w:proofErr w:type="spellStart"/>
            <w:r w:rsidRPr="150BC2FF" w:rsidR="65EBBC06">
              <w:rPr>
                <w:sz w:val="20"/>
                <w:szCs w:val="20"/>
              </w:rPr>
              <w:t>oracy</w:t>
            </w:r>
            <w:proofErr w:type="spellEnd"/>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995F9A" w:rsidR="00E66558" w:rsidP="2F740D29" w:rsidRDefault="6BCA1642" w14:paraId="7BA66628" w14:textId="0AE83BE0">
            <w:pPr>
              <w:pStyle w:val="TableRowCentered"/>
              <w:jc w:val="left"/>
              <w:rPr>
                <w:sz w:val="20"/>
              </w:rPr>
            </w:pPr>
            <w:r w:rsidRPr="2F740D29">
              <w:rPr>
                <w:sz w:val="20"/>
              </w:rPr>
              <w:t>An increasing trend seen in school is that children arrive in our Early Years department with speech and language skills that are lower than what is expected for their age</w:t>
            </w:r>
            <w:r w:rsidRPr="2F740D29" w:rsidR="60C860EA">
              <w:rPr>
                <w:sz w:val="20"/>
              </w:rPr>
              <w:t xml:space="preserve">, with low levels of </w:t>
            </w:r>
            <w:proofErr w:type="spellStart"/>
            <w:r w:rsidRPr="2F740D29" w:rsidR="60C860EA">
              <w:rPr>
                <w:sz w:val="20"/>
              </w:rPr>
              <w:t>oracy</w:t>
            </w:r>
            <w:proofErr w:type="spellEnd"/>
            <w:r w:rsidRPr="2F740D29" w:rsidR="60C860EA">
              <w:rPr>
                <w:sz w:val="20"/>
              </w:rPr>
              <w:t xml:space="preserve"> and a limited vocabulary.</w:t>
            </w:r>
          </w:p>
          <w:p w:rsidRPr="00995F9A" w:rsidR="00E66558" w:rsidP="7D68F8B0" w:rsidRDefault="54F0380C" w14:paraId="7B98DA27" w14:textId="503F3C15">
            <w:pPr>
              <w:pStyle w:val="TableRowCentered"/>
              <w:ind w:left="0"/>
              <w:jc w:val="left"/>
              <w:rPr>
                <w:sz w:val="20"/>
                <w:szCs w:val="20"/>
              </w:rPr>
            </w:pPr>
            <w:r w:rsidRPr="7D68F8B0" w:rsidR="6CD1484A">
              <w:rPr>
                <w:sz w:val="20"/>
                <w:szCs w:val="20"/>
              </w:rPr>
              <w:t>Some children have</w:t>
            </w:r>
            <w:r w:rsidRPr="7D68F8B0" w:rsidR="07CC209F">
              <w:rPr>
                <w:sz w:val="20"/>
                <w:szCs w:val="20"/>
              </w:rPr>
              <w:t xml:space="preserve"> limited access to </w:t>
            </w:r>
            <w:r w:rsidRPr="7D68F8B0" w:rsidR="07CC209F">
              <w:rPr>
                <w:sz w:val="20"/>
                <w:szCs w:val="20"/>
              </w:rPr>
              <w:t>good quality</w:t>
            </w:r>
            <w:r w:rsidRPr="7D68F8B0" w:rsidR="07CC209F">
              <w:rPr>
                <w:sz w:val="20"/>
                <w:szCs w:val="20"/>
              </w:rPr>
              <w:t xml:space="preserve"> books and stories. Children also come to school with particular ‘Americanisms</w:t>
            </w:r>
            <w:r w:rsidRPr="7D68F8B0" w:rsidR="07CC209F">
              <w:rPr>
                <w:sz w:val="20"/>
                <w:szCs w:val="20"/>
              </w:rPr>
              <w:t>’,</w:t>
            </w:r>
            <w:r w:rsidRPr="7D68F8B0" w:rsidR="07CC209F">
              <w:rPr>
                <w:sz w:val="20"/>
                <w:szCs w:val="20"/>
              </w:rPr>
              <w:t xml:space="preserve"> which would </w:t>
            </w:r>
            <w:r w:rsidRPr="7D68F8B0" w:rsidR="07CC209F">
              <w:rPr>
                <w:sz w:val="20"/>
                <w:szCs w:val="20"/>
              </w:rPr>
              <w:t>indicate</w:t>
            </w:r>
            <w:r w:rsidRPr="7D68F8B0" w:rsidR="07CC209F">
              <w:rPr>
                <w:sz w:val="20"/>
                <w:szCs w:val="20"/>
              </w:rPr>
              <w:t xml:space="preserve"> that they spend significant periods of time watching television or tablets.</w:t>
            </w:r>
          </w:p>
          <w:p w:rsidRPr="00995F9A" w:rsidR="00E66558" w:rsidP="7D68F8B0" w:rsidRDefault="54F0380C" w14:paraId="2A7D54F1" w14:textId="2082C353">
            <w:pPr>
              <w:pStyle w:val="TableRowCentered"/>
              <w:ind w:left="0"/>
              <w:jc w:val="left"/>
              <w:rPr>
                <w:sz w:val="20"/>
                <w:szCs w:val="20"/>
              </w:rPr>
            </w:pPr>
            <w:r w:rsidRPr="110807E5" w:rsidR="6569FB81">
              <w:rPr>
                <w:sz w:val="20"/>
                <w:szCs w:val="20"/>
              </w:rPr>
              <w:t>Some children begin their Early Years journey still using dummies and baby bottles, and there has been an increased number of pupils in this category since the pand</w:t>
            </w:r>
            <w:r w:rsidRPr="110807E5" w:rsidR="4F0DAB3C">
              <w:rPr>
                <w:sz w:val="20"/>
                <w:szCs w:val="20"/>
              </w:rPr>
              <w:t xml:space="preserve">emic. </w:t>
            </w:r>
            <w:r w:rsidRPr="110807E5" w:rsidR="6F604C58">
              <w:rPr>
                <w:sz w:val="20"/>
                <w:szCs w:val="20"/>
              </w:rPr>
              <w:t xml:space="preserve">This can have a significant impact on language development and communication skills. </w:t>
            </w:r>
          </w:p>
        </w:tc>
      </w:tr>
      <w:tr w:rsidR="00E66558" w:rsidTr="110807E5"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F740D29" w:rsidRDefault="009D71E8" w14:paraId="40FEFA9B" w14:textId="4D82E70B">
            <w:pPr>
              <w:pStyle w:val="TableRow"/>
              <w:rPr>
                <w:sz w:val="20"/>
                <w:szCs w:val="20"/>
              </w:rPr>
            </w:pPr>
            <w:r w:rsidRPr="150BC2FF">
              <w:rPr>
                <w:sz w:val="20"/>
                <w:szCs w:val="20"/>
              </w:rPr>
              <w:t>2</w:t>
            </w:r>
            <w:r w:rsidRPr="150BC2FF" w:rsidR="24997B31">
              <w:rPr>
                <w:sz w:val="20"/>
                <w:szCs w:val="20"/>
              </w:rPr>
              <w:t xml:space="preserve"> - </w:t>
            </w:r>
          </w:p>
          <w:p w:rsidR="00DB4029" w:rsidP="2F740D29" w:rsidRDefault="7C11F006" w14:paraId="2A7D54F3" w14:textId="132D8E2B">
            <w:pPr>
              <w:pStyle w:val="TableRow"/>
              <w:rPr>
                <w:sz w:val="20"/>
                <w:szCs w:val="20"/>
              </w:rPr>
            </w:pPr>
            <w:r w:rsidRPr="2F740D29">
              <w:rPr>
                <w:sz w:val="20"/>
                <w:szCs w:val="20"/>
              </w:rPr>
              <w:t>Phonics</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10807E5" w:rsidRDefault="20DFA15F" w14:paraId="2A7D54F4" w14:textId="1EF0CEE7">
            <w:pPr>
              <w:pStyle w:val="TableRowCentered"/>
              <w:jc w:val="left"/>
              <w:rPr>
                <w:sz w:val="20"/>
                <w:szCs w:val="20"/>
              </w:rPr>
            </w:pPr>
            <w:r w:rsidRPr="110807E5" w:rsidR="20DFA15F">
              <w:rPr>
                <w:sz w:val="20"/>
                <w:szCs w:val="20"/>
              </w:rPr>
              <w:t xml:space="preserve">Issues </w:t>
            </w:r>
            <w:r w:rsidRPr="110807E5" w:rsidR="20DFA15F">
              <w:rPr>
                <w:sz w:val="20"/>
                <w:szCs w:val="20"/>
              </w:rPr>
              <w:t>identified</w:t>
            </w:r>
            <w:r w:rsidRPr="110807E5" w:rsidR="20DFA15F">
              <w:rPr>
                <w:sz w:val="20"/>
                <w:szCs w:val="20"/>
              </w:rPr>
              <w:t xml:space="preserve"> above can present as speech and language difficulties which can </w:t>
            </w:r>
            <w:r w:rsidRPr="110807E5" w:rsidR="20DFA15F">
              <w:rPr>
                <w:sz w:val="20"/>
                <w:szCs w:val="20"/>
              </w:rPr>
              <w:t>impact</w:t>
            </w:r>
            <w:r w:rsidRPr="110807E5" w:rsidR="20DFA15F">
              <w:rPr>
                <w:sz w:val="20"/>
                <w:szCs w:val="20"/>
              </w:rPr>
              <w:t xml:space="preserve"> on how well children are able to access and </w:t>
            </w:r>
            <w:r w:rsidRPr="110807E5" w:rsidR="5847D7DF">
              <w:rPr>
                <w:sz w:val="20"/>
                <w:szCs w:val="20"/>
              </w:rPr>
              <w:t xml:space="preserve">make </w:t>
            </w:r>
            <w:r w:rsidRPr="110807E5" w:rsidR="20DFA15F">
              <w:rPr>
                <w:sz w:val="20"/>
                <w:szCs w:val="20"/>
              </w:rPr>
              <w:t>progress in phonics teaching. Some children are also not supported to mature and progress in line with expected milestones</w:t>
            </w:r>
            <w:r w:rsidRPr="110807E5" w:rsidR="038D7114">
              <w:rPr>
                <w:sz w:val="20"/>
                <w:szCs w:val="20"/>
              </w:rPr>
              <w:t xml:space="preserve"> beyond the age expected, </w:t>
            </w:r>
            <w:r w:rsidRPr="110807E5" w:rsidR="20DFA15F">
              <w:rPr>
                <w:sz w:val="20"/>
                <w:szCs w:val="20"/>
              </w:rPr>
              <w:t xml:space="preserve">for example, using ‘dummies’ </w:t>
            </w:r>
            <w:r w:rsidRPr="110807E5" w:rsidR="60C9FBD4">
              <w:rPr>
                <w:sz w:val="20"/>
                <w:szCs w:val="20"/>
              </w:rPr>
              <w:t>and drinking from baby bottles.</w:t>
            </w:r>
            <w:r w:rsidRPr="110807E5" w:rsidR="0C8D12AF">
              <w:rPr>
                <w:sz w:val="20"/>
                <w:szCs w:val="20"/>
              </w:rPr>
              <w:t xml:space="preserve"> </w:t>
            </w:r>
            <w:r w:rsidRPr="110807E5" w:rsidR="20DFA15F">
              <w:rPr>
                <w:sz w:val="20"/>
                <w:szCs w:val="20"/>
              </w:rPr>
              <w:t xml:space="preserve">This can </w:t>
            </w:r>
            <w:r w:rsidRPr="110807E5" w:rsidR="20DFA15F">
              <w:rPr>
                <w:sz w:val="20"/>
                <w:szCs w:val="20"/>
              </w:rPr>
              <w:t>impact</w:t>
            </w:r>
            <w:r w:rsidRPr="110807E5" w:rsidR="20DFA15F">
              <w:rPr>
                <w:sz w:val="20"/>
                <w:szCs w:val="20"/>
              </w:rPr>
              <w:t xml:space="preserve"> children’s readiness and ability to access phonics</w:t>
            </w:r>
            <w:r w:rsidRPr="110807E5" w:rsidR="53F0A5AA">
              <w:rPr>
                <w:sz w:val="20"/>
                <w:szCs w:val="20"/>
              </w:rPr>
              <w:t>, and progress in the phonics scheme can be affected as a result.</w:t>
            </w:r>
          </w:p>
        </w:tc>
      </w:tr>
      <w:tr w:rsidR="00E66558" w:rsidTr="110807E5" w14:paraId="2A7D54FE"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F740D29" w:rsidRDefault="78CF3BB4" w14:paraId="2D57ECDB" w14:textId="385B0AB4">
            <w:pPr>
              <w:pStyle w:val="TableRow"/>
              <w:rPr>
                <w:sz w:val="20"/>
                <w:szCs w:val="20"/>
              </w:rPr>
            </w:pPr>
            <w:bookmarkStart w:name="_Toc443397160" w:id="17"/>
            <w:r w:rsidRPr="150BC2FF">
              <w:rPr>
                <w:sz w:val="20"/>
                <w:szCs w:val="20"/>
              </w:rPr>
              <w:t>3</w:t>
            </w:r>
            <w:r w:rsidRPr="150BC2FF" w:rsidR="08F1DE8E">
              <w:rPr>
                <w:sz w:val="20"/>
                <w:szCs w:val="20"/>
              </w:rPr>
              <w:t xml:space="preserve"> - </w:t>
            </w:r>
          </w:p>
          <w:p w:rsidR="00DB4029" w:rsidP="2F740D29" w:rsidRDefault="7C11F006" w14:paraId="2A7D54FC" w14:textId="060C4D5E">
            <w:pPr>
              <w:pStyle w:val="TableRow"/>
              <w:rPr>
                <w:sz w:val="20"/>
                <w:szCs w:val="20"/>
              </w:rPr>
            </w:pPr>
            <w:r w:rsidRPr="2F740D29">
              <w:rPr>
                <w:sz w:val="20"/>
                <w:szCs w:val="20"/>
              </w:rPr>
              <w:t>Writing</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F740D29" w:rsidRDefault="224B8893" w14:paraId="2A7D54FD" w14:textId="4334A0AF">
            <w:pPr>
              <w:pStyle w:val="TableRowCentered"/>
              <w:jc w:val="left"/>
              <w:rPr>
                <w:sz w:val="20"/>
              </w:rPr>
            </w:pPr>
            <w:r w:rsidRPr="2F740D29">
              <w:rPr>
                <w:sz w:val="20"/>
              </w:rPr>
              <w:t xml:space="preserve">Different cohorts of children can vary significantly in progress and attainment. Children </w:t>
            </w:r>
            <w:r w:rsidRPr="2F740D29" w:rsidR="7C11F006">
              <w:rPr>
                <w:sz w:val="20"/>
              </w:rPr>
              <w:t xml:space="preserve">need high quality teaching with an exposure to high quality literature, development of their understanding of spelling and grammar and to have stimulating contexts for writing. </w:t>
            </w:r>
          </w:p>
        </w:tc>
      </w:tr>
      <w:tr w:rsidR="005C10E2" w:rsidTr="110807E5" w14:paraId="5E5E3080"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2F740D29" w:rsidRDefault="49187E63" w14:paraId="0CBB1A3B" w14:textId="4D6511AA">
            <w:pPr>
              <w:pStyle w:val="TableRow"/>
              <w:rPr>
                <w:sz w:val="20"/>
                <w:szCs w:val="20"/>
              </w:rPr>
            </w:pPr>
            <w:r w:rsidRPr="150BC2FF">
              <w:rPr>
                <w:sz w:val="20"/>
                <w:szCs w:val="20"/>
              </w:rPr>
              <w:t>4</w:t>
            </w:r>
            <w:r w:rsidRPr="150BC2FF" w:rsidR="18A16039">
              <w:rPr>
                <w:sz w:val="20"/>
                <w:szCs w:val="20"/>
              </w:rPr>
              <w:t xml:space="preserve"> - </w:t>
            </w:r>
          </w:p>
          <w:p w:rsidR="005C10E2" w:rsidP="2F740D29" w:rsidRDefault="5AF8CEFB" w14:paraId="41EC08E1" w14:textId="2BB61DDE">
            <w:pPr>
              <w:pStyle w:val="TableRow"/>
              <w:rPr>
                <w:sz w:val="20"/>
                <w:szCs w:val="20"/>
              </w:rPr>
            </w:pPr>
            <w:r w:rsidRPr="2F740D29">
              <w:rPr>
                <w:sz w:val="20"/>
                <w:szCs w:val="20"/>
              </w:rPr>
              <w:t>Maths</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2F740D29" w:rsidRDefault="7AE507E9" w14:paraId="171D6952" w14:textId="1CD40C2D">
            <w:pPr>
              <w:pStyle w:val="TableRowCentered"/>
              <w:jc w:val="left"/>
              <w:rPr>
                <w:sz w:val="20"/>
              </w:rPr>
            </w:pPr>
            <w:r w:rsidRPr="2F740D29">
              <w:rPr>
                <w:sz w:val="20"/>
              </w:rPr>
              <w:t>Different cohorts of children can vary significantly in progress and attainment.</w:t>
            </w:r>
            <w:r w:rsidRPr="2F740D29" w:rsidR="68C1ACE0">
              <w:rPr>
                <w:sz w:val="20"/>
              </w:rPr>
              <w:t xml:space="preserve"> Children need high quality teaching with</w:t>
            </w:r>
            <w:r w:rsidRPr="2F740D29" w:rsidR="423D143A">
              <w:rPr>
                <w:sz w:val="20"/>
              </w:rPr>
              <w:t xml:space="preserve"> a structured systematic approach to identifying pupils who </w:t>
            </w:r>
            <w:r w:rsidRPr="2F740D29" w:rsidR="6C563234">
              <w:rPr>
                <w:sz w:val="20"/>
              </w:rPr>
              <w:t>require targeted intervention.</w:t>
            </w:r>
          </w:p>
        </w:tc>
      </w:tr>
      <w:tr w:rsidR="009C2B6F" w:rsidTr="110807E5" w14:paraId="1E6CE7EC"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9C2B6F" w:rsidP="2F740D29" w:rsidRDefault="1AA3C965" w14:paraId="3A4F530A" w14:textId="3003C637">
            <w:pPr>
              <w:pStyle w:val="TableRow"/>
              <w:rPr>
                <w:sz w:val="20"/>
                <w:szCs w:val="20"/>
              </w:rPr>
            </w:pPr>
            <w:r w:rsidRPr="150BC2FF">
              <w:rPr>
                <w:sz w:val="20"/>
                <w:szCs w:val="20"/>
              </w:rPr>
              <w:t>5</w:t>
            </w:r>
            <w:r w:rsidRPr="150BC2FF" w:rsidR="6187097B">
              <w:rPr>
                <w:sz w:val="20"/>
                <w:szCs w:val="20"/>
              </w:rPr>
              <w:t xml:space="preserve"> - </w:t>
            </w:r>
          </w:p>
          <w:p w:rsidR="009C2B6F" w:rsidP="2F740D29" w:rsidRDefault="6A2080D8" w14:paraId="49E36465" w14:textId="6D0A68B5">
            <w:pPr>
              <w:pStyle w:val="TableRow"/>
              <w:rPr>
                <w:sz w:val="20"/>
                <w:szCs w:val="20"/>
              </w:rPr>
            </w:pPr>
            <w:r w:rsidRPr="2F740D29">
              <w:rPr>
                <w:sz w:val="20"/>
                <w:szCs w:val="20"/>
              </w:rPr>
              <w:t>Reading</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9C2B6F" w:rsidP="2F740D29" w:rsidRDefault="6A2080D8" w14:paraId="338F6044" w14:textId="204B1DCD">
            <w:pPr>
              <w:pStyle w:val="TableRowCentered"/>
              <w:jc w:val="left"/>
              <w:rPr>
                <w:sz w:val="20"/>
              </w:rPr>
            </w:pPr>
            <w:r w:rsidRPr="2F740D29">
              <w:rPr>
                <w:sz w:val="20"/>
              </w:rPr>
              <w:t xml:space="preserve">In order to access the wider curriculum, children need to be taught how to decode (phonics etc) and how to understand what they read. They need to read a wide range of fiction and non-fiction books and when reading them independently, they need to be matched accurately to the children’s reading abilities. </w:t>
            </w:r>
          </w:p>
        </w:tc>
      </w:tr>
      <w:tr w:rsidR="2F740D29" w:rsidTr="110807E5" w14:paraId="41E360A6" w14:textId="77777777">
        <w:trPr>
          <w:trHeight w:val="300"/>
        </w:trPr>
        <w:tc>
          <w:tcPr>
            <w:tcW w:w="15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6B26BC0" w:rsidP="2F740D29" w:rsidRDefault="5742E401" w14:paraId="6BFE39A9" w14:textId="3BBD2A15">
            <w:pPr>
              <w:pStyle w:val="TableRow"/>
              <w:rPr>
                <w:sz w:val="20"/>
                <w:szCs w:val="20"/>
              </w:rPr>
            </w:pPr>
            <w:r w:rsidRPr="150BC2FF">
              <w:rPr>
                <w:sz w:val="20"/>
                <w:szCs w:val="20"/>
              </w:rPr>
              <w:t>6</w:t>
            </w:r>
            <w:r w:rsidRPr="150BC2FF" w:rsidR="5D5E5237">
              <w:rPr>
                <w:sz w:val="20"/>
                <w:szCs w:val="20"/>
              </w:rPr>
              <w:t xml:space="preserve"> - </w:t>
            </w:r>
          </w:p>
          <w:p w:rsidR="2F740D29" w:rsidP="2F740D29" w:rsidRDefault="2F740D29" w14:paraId="3740509B" w14:textId="7819F62B">
            <w:pPr>
              <w:pStyle w:val="TableRow"/>
              <w:rPr>
                <w:sz w:val="20"/>
                <w:szCs w:val="20"/>
              </w:rPr>
            </w:pPr>
            <w:r w:rsidRPr="2F740D29">
              <w:rPr>
                <w:sz w:val="20"/>
                <w:szCs w:val="20"/>
              </w:rPr>
              <w:t>Attendance</w:t>
            </w:r>
          </w:p>
        </w:tc>
        <w:tc>
          <w:tcPr>
            <w:tcW w:w="78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F740D29" w:rsidP="2F740D29" w:rsidRDefault="2F740D29" w14:paraId="444B28DF" w14:textId="615B122B">
            <w:pPr>
              <w:pStyle w:val="TableRowCentered"/>
              <w:jc w:val="left"/>
              <w:rPr>
                <w:sz w:val="20"/>
              </w:rPr>
            </w:pPr>
            <w:r w:rsidRPr="2F740D29">
              <w:rPr>
                <w:sz w:val="20"/>
              </w:rPr>
              <w:t>Pockets of poor attendance can impede progress. This has been exacerbated by the pandemic, when it had been challenging to secure good attendance for some anxious families. School attendance is lower for Pupil Premium eligible children compared to their peers.</w:t>
            </w:r>
          </w:p>
        </w:tc>
      </w:tr>
      <w:tr w:rsidR="00C94488" w:rsidTr="110807E5" w14:paraId="767FF560"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94488" w:rsidP="2F740D29" w:rsidRDefault="7827EC2D" w14:paraId="13EFED67" w14:textId="0514A48C">
            <w:pPr>
              <w:pStyle w:val="TableRow"/>
              <w:rPr>
                <w:sz w:val="20"/>
                <w:szCs w:val="20"/>
              </w:rPr>
            </w:pPr>
            <w:r w:rsidRPr="150BC2FF">
              <w:rPr>
                <w:sz w:val="20"/>
                <w:szCs w:val="20"/>
              </w:rPr>
              <w:t>7</w:t>
            </w:r>
            <w:r w:rsidRPr="150BC2FF" w:rsidR="3A1883C7">
              <w:rPr>
                <w:sz w:val="20"/>
                <w:szCs w:val="20"/>
              </w:rPr>
              <w:t xml:space="preserve"> - </w:t>
            </w:r>
          </w:p>
          <w:p w:rsidR="00C94488" w:rsidP="2F740D29" w:rsidRDefault="00C94488" w14:paraId="45F5C54F" w14:textId="762FA14C">
            <w:pPr>
              <w:pStyle w:val="TableRow"/>
              <w:rPr>
                <w:sz w:val="20"/>
                <w:szCs w:val="20"/>
              </w:rPr>
            </w:pPr>
            <w:r w:rsidRPr="2F740D29">
              <w:rPr>
                <w:sz w:val="20"/>
                <w:szCs w:val="20"/>
              </w:rPr>
              <w:t>E</w:t>
            </w:r>
            <w:r w:rsidRPr="2F740D29" w:rsidR="6C5211F5">
              <w:rPr>
                <w:sz w:val="20"/>
                <w:szCs w:val="20"/>
              </w:rPr>
              <w:t>motional regulation and mental well-being</w:t>
            </w:r>
            <w:r w:rsidRPr="2F740D29">
              <w:rPr>
                <w:sz w:val="20"/>
                <w:szCs w:val="20"/>
              </w:rPr>
              <w:t xml:space="preserve"> </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94488" w:rsidP="2F740D29" w:rsidRDefault="66E4459F" w14:paraId="009F334E" w14:textId="53F9A645">
            <w:pPr>
              <w:pStyle w:val="TableRowCentered"/>
              <w:jc w:val="left"/>
              <w:rPr>
                <w:sz w:val="20"/>
              </w:rPr>
            </w:pPr>
            <w:r w:rsidRPr="2F740D29">
              <w:rPr>
                <w:sz w:val="20"/>
              </w:rPr>
              <w:t xml:space="preserve">Emotional regulation and mental well-being </w:t>
            </w:r>
            <w:proofErr w:type="gramStart"/>
            <w:r w:rsidRPr="2F740D29">
              <w:rPr>
                <w:sz w:val="20"/>
              </w:rPr>
              <w:t>is</w:t>
            </w:r>
            <w:proofErr w:type="gramEnd"/>
            <w:r w:rsidRPr="2F740D29">
              <w:rPr>
                <w:sz w:val="20"/>
              </w:rPr>
              <w:t xml:space="preserve"> very important for all of our pupils. For some of our pupil premium pupils, this is low compared to their peers</w:t>
            </w:r>
            <w:r w:rsidRPr="2F740D29" w:rsidR="02804243">
              <w:rPr>
                <w:sz w:val="20"/>
              </w:rPr>
              <w:t xml:space="preserve"> which is having an impact on their ability to concentrate on and fully engage in their learning.</w:t>
            </w:r>
          </w:p>
        </w:tc>
      </w:tr>
      <w:tr w:rsidR="2F740D29" w:rsidTr="110807E5" w14:paraId="63786B17" w14:textId="77777777">
        <w:trPr>
          <w:trHeight w:val="300"/>
        </w:trPr>
        <w:tc>
          <w:tcPr>
            <w:tcW w:w="15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348A7ED" w:rsidP="2F740D29" w:rsidRDefault="32152AE0" w14:paraId="09A1FBD3" w14:textId="0CC028BE">
            <w:pPr>
              <w:pStyle w:val="TableRow"/>
              <w:rPr>
                <w:sz w:val="20"/>
                <w:szCs w:val="20"/>
              </w:rPr>
            </w:pPr>
            <w:r w:rsidRPr="150BC2FF">
              <w:rPr>
                <w:sz w:val="20"/>
                <w:szCs w:val="20"/>
              </w:rPr>
              <w:t xml:space="preserve">8 </w:t>
            </w:r>
            <w:r w:rsidRPr="150BC2FF" w:rsidR="5B976168">
              <w:rPr>
                <w:sz w:val="20"/>
                <w:szCs w:val="20"/>
              </w:rPr>
              <w:t xml:space="preserve">- </w:t>
            </w:r>
          </w:p>
          <w:p w:rsidR="5348A7ED" w:rsidP="2F740D29" w:rsidRDefault="5348A7ED" w14:paraId="6957E12E" w14:textId="27D9A56B">
            <w:pPr>
              <w:pStyle w:val="TableRow"/>
              <w:rPr>
                <w:sz w:val="20"/>
                <w:szCs w:val="20"/>
              </w:rPr>
            </w:pPr>
            <w:r w:rsidRPr="2F740D29">
              <w:rPr>
                <w:sz w:val="20"/>
                <w:szCs w:val="20"/>
              </w:rPr>
              <w:t>Narrow experiences of the wider world.</w:t>
            </w:r>
          </w:p>
        </w:tc>
        <w:tc>
          <w:tcPr>
            <w:tcW w:w="78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205B068" w:rsidP="2F740D29" w:rsidRDefault="0205B068" w14:paraId="482B8EA7" w14:textId="14611C52">
            <w:pPr>
              <w:pStyle w:val="TableRowCentered"/>
              <w:jc w:val="left"/>
              <w:rPr>
                <w:sz w:val="20"/>
              </w:rPr>
            </w:pPr>
            <w:r w:rsidRPr="2F740D29">
              <w:rPr>
                <w:sz w:val="20"/>
              </w:rPr>
              <w:t xml:space="preserve">Our understanding of this is that </w:t>
            </w:r>
            <w:r w:rsidRPr="2F740D29" w:rsidR="163B1CE3">
              <w:rPr>
                <w:sz w:val="20"/>
              </w:rPr>
              <w:t xml:space="preserve">our </w:t>
            </w:r>
            <w:r w:rsidRPr="2F740D29">
              <w:rPr>
                <w:sz w:val="20"/>
              </w:rPr>
              <w:t xml:space="preserve">children often have limited experiences outside of school which can impact upon aspirations for the future. </w:t>
            </w:r>
          </w:p>
        </w:tc>
      </w:tr>
    </w:tbl>
    <w:p w:rsidR="00E66558" w:rsidRDefault="009D71E8" w14:paraId="2A7D54FF" w14:textId="77777777">
      <w:pPr>
        <w:pStyle w:val="Heading2"/>
        <w:spacing w:before="600"/>
      </w:pPr>
      <w:r>
        <w:lastRenderedPageBreak/>
        <w:t xml:space="preserve">Intended outcomes </w:t>
      </w:r>
    </w:p>
    <w:p w:rsidR="2F740D29" w:rsidP="2F740D29" w:rsidRDefault="009D71E8" w14:paraId="2F0632EE" w14:textId="65D421E9">
      <w:r w:rsidRPr="150BC2FF">
        <w:rPr>
          <w:color w:val="auto"/>
        </w:rPr>
        <w:t xml:space="preserve">This explains the outcomes we are aiming for </w:t>
      </w:r>
      <w:r w:rsidRPr="150BC2FF">
        <w:rPr>
          <w:b/>
          <w:bCs/>
          <w:color w:val="auto"/>
        </w:rPr>
        <w:t>by the end of our current strategy plan</w:t>
      </w:r>
      <w:r w:rsidRPr="150BC2FF">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Tr="023E4133" w14:paraId="2A7D5503"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1" w14:textId="77777777">
            <w:pPr>
              <w:pStyle w:val="TableHeader"/>
              <w:jc w:val="left"/>
            </w:pPr>
            <w:r>
              <w:t>Intended outcome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2" w14:textId="77777777">
            <w:pPr>
              <w:pStyle w:val="TableHeader"/>
              <w:jc w:val="left"/>
            </w:pPr>
            <w:r>
              <w:t>Success criteria</w:t>
            </w:r>
          </w:p>
        </w:tc>
      </w:tr>
      <w:tr w:rsidR="00E66558" w:rsidTr="023E4133" w14:paraId="2A7D5506" w14:textId="77777777">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F740D29" w:rsidRDefault="506CA2EE" w14:paraId="2A7D5504" w14:textId="387459FA">
            <w:pPr>
              <w:pStyle w:val="TableRow"/>
              <w:rPr>
                <w:rStyle w:val="normaltextrun"/>
                <w:rFonts w:cs="Arial"/>
                <w:color w:val="000000" w:themeColor="text1"/>
                <w:sz w:val="20"/>
                <w:szCs w:val="20"/>
              </w:rPr>
            </w:pPr>
            <w:r w:rsidRPr="2F740D29">
              <w:rPr>
                <w:rStyle w:val="normaltextrun"/>
                <w:rFonts w:cs="Arial"/>
                <w:color w:val="000000"/>
                <w:sz w:val="20"/>
                <w:szCs w:val="20"/>
                <w:shd w:val="clear" w:color="auto" w:fill="FFFFFF"/>
              </w:rPr>
              <w:t>Improved oral language skills and vocabulary among disadvantaged pupils</w:t>
            </w:r>
            <w:r w:rsidRPr="2F740D29" w:rsidR="1599F23E">
              <w:rPr>
                <w:rStyle w:val="normaltextrun"/>
                <w:rFonts w:cs="Arial"/>
                <w:color w:val="000000"/>
                <w:sz w:val="20"/>
                <w:szCs w:val="20"/>
                <w:shd w:val="clear" w:color="auto" w:fill="FFFFFF"/>
              </w:rPr>
              <w:t xml:space="preserve">, with a focus on Early Years and Key Stage 1.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F740D29" w:rsidRDefault="506CA2EE" w14:paraId="6CF89951" w14:textId="4F5265B1">
            <w:pPr>
              <w:pStyle w:val="TableRowCentered"/>
              <w:jc w:val="left"/>
              <w:rPr>
                <w:sz w:val="20"/>
              </w:rPr>
            </w:pPr>
            <w:r w:rsidRPr="2F740D29">
              <w:rPr>
                <w:rStyle w:val="normaltextrun"/>
                <w:rFonts w:cs="Arial"/>
                <w:sz w:val="20"/>
                <w:shd w:val="clear" w:color="auto" w:fill="FFFFFF"/>
              </w:rPr>
              <w:t>Assessments and observations indicate significantly improved oral language among disadvantaged pupils. </w:t>
            </w:r>
          </w:p>
          <w:p w:rsidR="00E66558" w:rsidP="023E4133" w:rsidRDefault="506CA2EE" w14:paraId="20411A1F" w14:textId="4C983002">
            <w:pPr>
              <w:pStyle w:val="TableRowCentered"/>
              <w:jc w:val="left"/>
              <w:rPr>
                <w:rStyle w:val="eop"/>
                <w:rFonts w:cs="Arial"/>
                <w:sz w:val="20"/>
                <w:szCs w:val="20"/>
              </w:rPr>
            </w:pPr>
            <w:r w:rsidRPr="023E4133" w:rsidR="6E7D48AF">
              <w:rPr>
                <w:rStyle w:val="normaltextrun"/>
                <w:rFonts w:cs="Arial"/>
                <w:sz w:val="20"/>
                <w:szCs w:val="20"/>
                <w:shd w:val="clear" w:color="auto" w:fill="FFFFFF"/>
              </w:rPr>
              <w:t>This</w:t>
            </w:r>
            <w:r w:rsidRPr="023E4133" w:rsidR="6E7D48AF">
              <w:rPr>
                <w:rStyle w:val="normaltextrun"/>
                <w:rFonts w:cs="Arial"/>
                <w:sz w:val="20"/>
                <w:szCs w:val="20"/>
                <w:shd w:val="clear" w:color="auto" w:fill="FFFFFF"/>
              </w:rPr>
              <w:t xml:space="preserve"> is </w:t>
            </w:r>
            <w:r w:rsidRPr="023E4133" w:rsidR="6E7D48AF">
              <w:rPr>
                <w:rStyle w:val="normaltextrun"/>
                <w:rFonts w:cs="Arial"/>
                <w:sz w:val="20"/>
                <w:szCs w:val="20"/>
                <w:shd w:val="clear" w:color="auto" w:fill="FFFFFF"/>
              </w:rPr>
              <w:t>evident</w:t>
            </w:r>
            <w:r w:rsidRPr="023E4133" w:rsidR="6E7D48AF">
              <w:rPr>
                <w:rStyle w:val="normaltextrun"/>
                <w:rFonts w:cs="Arial"/>
                <w:sz w:val="20"/>
                <w:szCs w:val="20"/>
                <w:shd w:val="clear" w:color="auto" w:fill="FFFFFF"/>
              </w:rPr>
              <w:t xml:space="preserve"> when triangulated with other sources of evidence, including engagement in lessons</w:t>
            </w:r>
            <w:r w:rsidRPr="023E4133" w:rsidR="3B17D0A6">
              <w:rPr>
                <w:rStyle w:val="normaltextrun"/>
                <w:rFonts w:cs="Arial"/>
                <w:sz w:val="20"/>
                <w:szCs w:val="20"/>
                <w:shd w:val="clear" w:color="auto" w:fill="FFFFFF"/>
              </w:rPr>
              <w:t xml:space="preserve"> and </w:t>
            </w:r>
            <w:r w:rsidRPr="023E4133" w:rsidR="6E7D48AF">
              <w:rPr>
                <w:rStyle w:val="normaltextrun"/>
                <w:rFonts w:cs="Arial"/>
                <w:sz w:val="20"/>
                <w:szCs w:val="20"/>
                <w:shd w:val="clear" w:color="auto" w:fill="FFFFFF"/>
              </w:rPr>
              <w:t>ongoing assessment.</w:t>
            </w:r>
            <w:r w:rsidRPr="023E4133" w:rsidR="6E7D48AF">
              <w:rPr>
                <w:rStyle w:val="eop"/>
                <w:rFonts w:cs="Arial"/>
                <w:sz w:val="20"/>
                <w:szCs w:val="20"/>
                <w:shd w:val="clear" w:color="auto" w:fill="FFFFFF"/>
              </w:rPr>
              <w:t> </w:t>
            </w:r>
          </w:p>
          <w:p w:rsidR="00E66558" w:rsidP="023E4133" w:rsidRDefault="506CA2EE" w14:paraId="2A7D5505" w14:textId="62860136">
            <w:pPr>
              <w:pStyle w:val="TableRowCentered"/>
              <w:jc w:val="left"/>
              <w:rPr>
                <w:noProof w:val="0"/>
                <w:sz w:val="20"/>
                <w:szCs w:val="20"/>
                <w:lang w:val="en-GB"/>
              </w:rPr>
            </w:pPr>
            <w:r w:rsidRPr="023E4133" w:rsidR="28E32A90">
              <w:rPr>
                <w:noProof w:val="0"/>
                <w:sz w:val="20"/>
                <w:szCs w:val="20"/>
                <w:lang w:val="en-GB"/>
              </w:rPr>
              <w:t>Pupils accessing the WELLCOMM programme make rapid progress from their starting point.</w:t>
            </w:r>
          </w:p>
        </w:tc>
      </w:tr>
      <w:tr w:rsidR="00E66558" w:rsidTr="023E4133" w14:paraId="2A7D5509" w14:textId="77777777">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50BC2FF" w:rsidRDefault="78A959F2" w14:paraId="2A7D5507" w14:textId="66477606">
            <w:pPr>
              <w:pStyle w:val="TableRow"/>
              <w:rPr>
                <w:sz w:val="20"/>
                <w:szCs w:val="20"/>
              </w:rPr>
            </w:pPr>
            <w:r w:rsidRPr="150BC2FF">
              <w:rPr>
                <w:rStyle w:val="normaltextrun"/>
                <w:rFonts w:cs="Arial"/>
                <w:color w:val="000000"/>
                <w:sz w:val="20"/>
                <w:szCs w:val="20"/>
                <w:shd w:val="clear" w:color="auto" w:fill="FFFFFF"/>
              </w:rPr>
              <w:t>Improved reading attainment among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150BC2FF" w:rsidRDefault="207D0829" w14:paraId="2A7D5508" w14:textId="2200F2A4">
            <w:pPr>
              <w:pStyle w:val="TableRowCentered"/>
              <w:jc w:val="left"/>
              <w:rPr>
                <w:sz w:val="20"/>
              </w:rPr>
            </w:pPr>
            <w:r w:rsidRPr="150BC2FF">
              <w:rPr>
                <w:sz w:val="20"/>
              </w:rPr>
              <w:t xml:space="preserve">All pupil premium children, whatever their prior attainment, make at least expected progress, with some of those whose attainment is below </w:t>
            </w:r>
            <w:proofErr w:type="gramStart"/>
            <w:r w:rsidRPr="150BC2FF">
              <w:rPr>
                <w:sz w:val="20"/>
              </w:rPr>
              <w:t>age related</w:t>
            </w:r>
            <w:proofErr w:type="gramEnd"/>
            <w:r w:rsidRPr="150BC2FF">
              <w:rPr>
                <w:sz w:val="20"/>
              </w:rPr>
              <w:t xml:space="preserve"> expectations starting to catch up.</w:t>
            </w:r>
          </w:p>
        </w:tc>
      </w:tr>
      <w:tr w:rsidR="005C10E2" w:rsidTr="023E4133" w14:paraId="2A7D550C" w14:textId="77777777">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150BC2FF" w:rsidRDefault="78A959F2" w14:paraId="2A7D550A" w14:textId="593EAD30">
            <w:pPr>
              <w:pStyle w:val="TableRow"/>
              <w:rPr>
                <w:sz w:val="20"/>
                <w:szCs w:val="20"/>
              </w:rPr>
            </w:pPr>
            <w:r w:rsidRPr="150BC2FF">
              <w:rPr>
                <w:rStyle w:val="normaltextrun"/>
                <w:rFonts w:cs="Arial"/>
                <w:color w:val="000000"/>
                <w:sz w:val="20"/>
                <w:szCs w:val="20"/>
                <w:shd w:val="clear" w:color="auto" w:fill="FFFFFF"/>
              </w:rPr>
              <w:t>Improved writing attainment among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150BC2FF" w:rsidRDefault="31F07B25" w14:paraId="2A7D550B" w14:textId="15945EA4">
            <w:pPr>
              <w:pStyle w:val="TableRowCentered"/>
              <w:jc w:val="left"/>
              <w:rPr>
                <w:sz w:val="20"/>
              </w:rPr>
            </w:pPr>
            <w:r w:rsidRPr="150BC2FF">
              <w:rPr>
                <w:sz w:val="20"/>
              </w:rPr>
              <w:t xml:space="preserve">All pupil premium children, whatever their prior attainment, make at least expected progress, with some of those whose attainment is below </w:t>
            </w:r>
            <w:proofErr w:type="gramStart"/>
            <w:r w:rsidRPr="150BC2FF">
              <w:rPr>
                <w:sz w:val="20"/>
              </w:rPr>
              <w:t>age related</w:t>
            </w:r>
            <w:proofErr w:type="gramEnd"/>
            <w:r w:rsidRPr="150BC2FF">
              <w:rPr>
                <w:sz w:val="20"/>
              </w:rPr>
              <w:t xml:space="preserve"> expectations starting to catch up.</w:t>
            </w:r>
          </w:p>
        </w:tc>
      </w:tr>
      <w:tr w:rsidR="005C10E2" w:rsidTr="023E4133" w14:paraId="2A7D550F" w14:textId="77777777">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150BC2FF" w:rsidRDefault="78A959F2" w14:paraId="2A7D550D" w14:textId="2D777D10">
            <w:pPr>
              <w:pStyle w:val="TableRow"/>
              <w:rPr>
                <w:rStyle w:val="normaltextrun"/>
                <w:rFonts w:cs="Arial"/>
                <w:color w:val="000000" w:themeColor="text1"/>
                <w:sz w:val="20"/>
                <w:szCs w:val="20"/>
              </w:rPr>
            </w:pPr>
            <w:r w:rsidRPr="150BC2FF">
              <w:rPr>
                <w:rStyle w:val="normaltextrun"/>
                <w:rFonts w:cs="Arial"/>
                <w:color w:val="000000"/>
                <w:sz w:val="20"/>
                <w:szCs w:val="20"/>
                <w:shd w:val="clear" w:color="auto" w:fill="FFFFFF"/>
              </w:rPr>
              <w:t xml:space="preserve">Improved </w:t>
            </w:r>
            <w:r w:rsidRPr="150BC2FF" w:rsidR="6C8B957E">
              <w:rPr>
                <w:rStyle w:val="normaltextrun"/>
                <w:rFonts w:cs="Arial"/>
                <w:color w:val="000000"/>
                <w:sz w:val="20"/>
                <w:szCs w:val="20"/>
                <w:shd w:val="clear" w:color="auto" w:fill="FFFFFF"/>
              </w:rPr>
              <w:t>maths</w:t>
            </w:r>
            <w:r w:rsidRPr="150BC2FF">
              <w:rPr>
                <w:rStyle w:val="normaltextrun"/>
                <w:rFonts w:cs="Arial"/>
                <w:color w:val="000000"/>
                <w:sz w:val="20"/>
                <w:szCs w:val="20"/>
                <w:shd w:val="clear" w:color="auto" w:fill="FFFFFF"/>
              </w:rPr>
              <w:t xml:space="preserve"> attainment among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150BC2FF" w:rsidRDefault="0706EC3C" w14:paraId="2A7D550E" w14:textId="372C2163">
            <w:pPr>
              <w:pStyle w:val="TableRowCentered"/>
              <w:jc w:val="left"/>
              <w:rPr>
                <w:sz w:val="20"/>
              </w:rPr>
            </w:pPr>
            <w:r w:rsidRPr="150BC2FF">
              <w:rPr>
                <w:sz w:val="20"/>
              </w:rPr>
              <w:t xml:space="preserve">All pupil premium children, whatever their prior attainment, make at least expected progress, with some of those whose attainment is below </w:t>
            </w:r>
            <w:proofErr w:type="gramStart"/>
            <w:r w:rsidRPr="150BC2FF">
              <w:rPr>
                <w:sz w:val="20"/>
              </w:rPr>
              <w:t>age related</w:t>
            </w:r>
            <w:proofErr w:type="gramEnd"/>
            <w:r w:rsidRPr="150BC2FF">
              <w:rPr>
                <w:sz w:val="20"/>
              </w:rPr>
              <w:t xml:space="preserve"> expectations starting to catch up.</w:t>
            </w:r>
          </w:p>
        </w:tc>
      </w:tr>
      <w:tr w:rsidR="005C10E2" w:rsidTr="023E4133" w14:paraId="4B4C3618" w14:textId="77777777">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150BC2FF" w:rsidRDefault="78A959F2" w14:paraId="58BDB9A4" w14:textId="1D5D2C46">
            <w:pPr>
              <w:pStyle w:val="TableRow"/>
              <w:rPr>
                <w:rStyle w:val="normaltextrun"/>
                <w:rFonts w:cs="Arial"/>
                <w:color w:val="000000"/>
                <w:sz w:val="20"/>
                <w:szCs w:val="20"/>
                <w:shd w:val="clear" w:color="auto" w:fill="FFFFFF"/>
              </w:rPr>
            </w:pPr>
            <w:r w:rsidRPr="150BC2FF">
              <w:rPr>
                <w:rStyle w:val="normaltextrun"/>
                <w:rFonts w:cs="Arial"/>
                <w:color w:val="000000"/>
                <w:sz w:val="20"/>
                <w:szCs w:val="20"/>
                <w:shd w:val="clear" w:color="auto" w:fill="FFFFFF"/>
              </w:rPr>
              <w:t>Improved Phonics scores in Y1</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150BC2FF" w:rsidRDefault="00C35008" w14:paraId="0187A186" w14:textId="156FCC19">
            <w:pPr>
              <w:pStyle w:val="TableRowCentered"/>
              <w:jc w:val="left"/>
              <w:rPr>
                <w:rStyle w:val="normaltextrun"/>
                <w:rFonts w:cs="Arial"/>
                <w:color w:val="000000"/>
                <w:sz w:val="20"/>
                <w:shd w:val="clear" w:color="auto" w:fill="FFFFFF"/>
              </w:rPr>
            </w:pPr>
            <w:r w:rsidRPr="150BC2FF">
              <w:rPr>
                <w:rStyle w:val="normaltextrun"/>
                <w:rFonts w:cs="Arial"/>
                <w:color w:val="000000"/>
                <w:sz w:val="20"/>
                <w:shd w:val="clear" w:color="auto" w:fill="FFFFFF"/>
              </w:rPr>
              <w:t>Y1 Phonics check</w:t>
            </w:r>
            <w:r w:rsidRPr="150BC2FF" w:rsidR="5652676D">
              <w:rPr>
                <w:rStyle w:val="normaltextrun"/>
                <w:rFonts w:cs="Arial"/>
                <w:color w:val="000000"/>
                <w:sz w:val="20"/>
                <w:shd w:val="clear" w:color="auto" w:fill="FFFFFF"/>
              </w:rPr>
              <w:t xml:space="preserve"> scores</w:t>
            </w:r>
            <w:r w:rsidRPr="150BC2FF" w:rsidR="78A959F2">
              <w:rPr>
                <w:rStyle w:val="normaltextrun"/>
                <w:rFonts w:cs="Arial"/>
                <w:color w:val="000000"/>
                <w:sz w:val="20"/>
                <w:shd w:val="clear" w:color="auto" w:fill="FFFFFF"/>
              </w:rPr>
              <w:t xml:space="preserve"> show that the phonics attainment of disadvantaged children is equal to others nationally and in the school.</w:t>
            </w:r>
          </w:p>
        </w:tc>
      </w:tr>
      <w:tr w:rsidR="005C10E2" w:rsidTr="023E4133" w14:paraId="658BB769" w14:textId="77777777">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150BC2FF" w:rsidRDefault="78A959F2" w14:paraId="0F6B9311" w14:textId="71043180">
            <w:pPr>
              <w:pStyle w:val="TableRow"/>
              <w:rPr>
                <w:rStyle w:val="normaltextrun"/>
                <w:rFonts w:cs="Arial"/>
                <w:color w:val="000000"/>
                <w:sz w:val="20"/>
                <w:szCs w:val="20"/>
                <w:shd w:val="clear" w:color="auto" w:fill="FFFFFF"/>
              </w:rPr>
            </w:pPr>
            <w:r w:rsidRPr="150BC2FF">
              <w:rPr>
                <w:rStyle w:val="normaltextrun"/>
                <w:rFonts w:cs="Arial"/>
                <w:color w:val="000000"/>
                <w:sz w:val="20"/>
                <w:szCs w:val="20"/>
                <w:shd w:val="clear" w:color="auto" w:fill="FFFFFF"/>
              </w:rPr>
              <w:t>To achieve and sustain improved attendance for all pupils, particularly our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10E2" w:rsidP="150BC2FF" w:rsidRDefault="03A18880" w14:paraId="2CF59CC3" w14:textId="697197F8">
            <w:pPr>
              <w:spacing w:after="0" w:line="240" w:lineRule="auto"/>
              <w:ind w:left="45" w:right="45"/>
            </w:pPr>
            <w:r w:rsidRPr="150BC2FF">
              <w:rPr>
                <w:rFonts w:eastAsia="Arial" w:cs="Arial"/>
                <w:sz w:val="20"/>
                <w:szCs w:val="20"/>
              </w:rPr>
              <w:t>Improve attendance of all pupils (particularly of disadvantaged pupils and those causing concern) so overall school attendance is 96% or greater.</w:t>
            </w:r>
          </w:p>
        </w:tc>
      </w:tr>
    </w:tbl>
    <w:p w:rsidR="00120AB1" w:rsidP="150BC2FF" w:rsidRDefault="00120AB1" w14:paraId="60BAD9F6" w14:textId="77777777">
      <w:pPr>
        <w:pStyle w:val="Heading2"/>
        <w:rPr>
          <w:sz w:val="20"/>
          <w:szCs w:val="20"/>
        </w:rPr>
      </w:pPr>
    </w:p>
    <w:p w:rsidR="00120AB1" w:rsidRDefault="00120AB1" w14:paraId="2A06959E" w14:textId="77777777">
      <w:pPr>
        <w:suppressAutoHyphens w:val="0"/>
        <w:spacing w:after="0" w:line="240" w:lineRule="auto"/>
        <w:rPr>
          <w:b/>
          <w:color w:val="104F75"/>
          <w:sz w:val="32"/>
          <w:szCs w:val="32"/>
        </w:rPr>
      </w:pPr>
      <w:r>
        <w:br w:type="page"/>
      </w:r>
    </w:p>
    <w:p w:rsidR="00E66558" w:rsidRDefault="009D71E8" w14:paraId="2A7D5512" w14:textId="7B489199">
      <w:pPr>
        <w:pStyle w:val="Heading2"/>
      </w:pPr>
      <w:r>
        <w:lastRenderedPageBreak/>
        <w:t>Activity in this academic year</w:t>
      </w:r>
    </w:p>
    <w:p w:rsidR="00E66558" w:rsidRDefault="009D71E8" w14:paraId="2A7D5513" w14:textId="77777777">
      <w:pPr>
        <w:spacing w:after="480"/>
      </w:pPr>
      <w:r>
        <w:t xml:space="preserve">This details how we intend to spend our pupil premium (and recovery premium funding) </w:t>
      </w:r>
      <w:r>
        <w:rPr>
          <w:b/>
          <w:bCs/>
        </w:rPr>
        <w:t>this academic year</w:t>
      </w:r>
      <w:r>
        <w:t xml:space="preserve"> to address the challenges listed above.</w:t>
      </w:r>
    </w:p>
    <w:p w:rsidR="00E66558" w:rsidRDefault="009D71E8" w14:paraId="2A7D5514" w14:textId="77777777">
      <w:pPr>
        <w:pStyle w:val="Heading3"/>
      </w:pPr>
      <w:r w:rsidR="009D71E8">
        <w:rPr/>
        <w:t>Teaching (for example, CPD, recruitment and retention)</w:t>
      </w:r>
    </w:p>
    <w:p w:rsidR="00B97E01" w:rsidP="3B21E11C" w:rsidRDefault="00B97E01" w14:paraId="362E6B13" w14:textId="292D1588">
      <w:pPr>
        <w:pStyle w:val="Normal"/>
        <w:rPr>
          <w:sz w:val="22"/>
          <w:szCs w:val="22"/>
        </w:rPr>
      </w:pPr>
      <w:r w:rsidRPr="3B21E11C" w:rsidR="00B97E01">
        <w:rPr>
          <w:sz w:val="22"/>
          <w:szCs w:val="22"/>
        </w:rPr>
        <w:t>Budgeted Cost: £12,270</w:t>
      </w:r>
    </w:p>
    <w:tbl>
      <w:tblPr>
        <w:tblStyle w:val="TableGrid"/>
        <w:tblW w:w="5000" w:type="pct"/>
        <w:tblCellMar>
          <w:left w:w="10" w:type="dxa"/>
          <w:right w:w="10" w:type="dxa"/>
        </w:tblCellMar>
        <w:tblLook w:val="04A0" w:firstRow="1" w:lastRow="0" w:firstColumn="1" w:lastColumn="0" w:noHBand="0" w:noVBand="1"/>
      </w:tblPr>
      <w:tblGrid>
        <w:gridCol w:w="2396"/>
        <w:gridCol w:w="5310"/>
        <w:gridCol w:w="1780"/>
      </w:tblGrid>
      <w:tr w:rsidR="00E66558" w:rsidTr="023E4133" w14:paraId="2A7D5519" w14:textId="77777777">
        <w:tc>
          <w:tcPr>
            <w:tcW w:w="2553" w:type="dxa"/>
            <w:tcMar>
              <w:top w:w="0" w:type="dxa"/>
              <w:left w:w="108" w:type="dxa"/>
              <w:bottom w:w="0" w:type="dxa"/>
              <w:right w:w="108" w:type="dxa"/>
            </w:tcMar>
          </w:tcPr>
          <w:p w:rsidR="00E66558" w:rsidRDefault="009D71E8" w14:paraId="2A7D5516" w14:textId="77777777">
            <w:pPr>
              <w:pStyle w:val="TableHeader"/>
              <w:jc w:val="left"/>
            </w:pPr>
            <w:r>
              <w:t>Activity</w:t>
            </w:r>
          </w:p>
        </w:tc>
        <w:tc>
          <w:tcPr>
            <w:tcW w:w="4627" w:type="dxa"/>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2306" w:type="dxa"/>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00D948AB" w:rsidTr="023E4133" w14:paraId="2A7D551D" w14:textId="77777777">
        <w:tc>
          <w:tcPr>
            <w:tcW w:w="2553" w:type="dxa"/>
            <w:tcMar>
              <w:top w:w="0" w:type="dxa"/>
              <w:left w:w="108" w:type="dxa"/>
              <w:bottom w:w="0" w:type="dxa"/>
              <w:right w:w="108" w:type="dxa"/>
            </w:tcMar>
          </w:tcPr>
          <w:p w:rsidR="00D948AB" w:rsidP="5FC63D89" w:rsidRDefault="3FF01001" w14:paraId="158F0985" w14:textId="56038F52">
            <w:pPr>
              <w:pStyle w:val="TableRow"/>
              <w:rPr>
                <w:rFonts w:eastAsia="Arial" w:cs="Arial"/>
                <w:sz w:val="20"/>
                <w:szCs w:val="20"/>
              </w:rPr>
            </w:pPr>
            <w:r w:rsidRPr="5FC63D89">
              <w:rPr>
                <w:rFonts w:eastAsia="Arial" w:cs="Arial"/>
                <w:sz w:val="20"/>
                <w:szCs w:val="20"/>
              </w:rPr>
              <w:t xml:space="preserve">Accelerated Reader subscription, including staff training </w:t>
            </w:r>
            <w:r w:rsidRPr="5FC63D89" w:rsidR="00C35008">
              <w:rPr>
                <w:rFonts w:eastAsia="Arial" w:cs="Arial"/>
                <w:sz w:val="20"/>
                <w:szCs w:val="20"/>
              </w:rPr>
              <w:t xml:space="preserve">(including Star Maths) </w:t>
            </w:r>
          </w:p>
          <w:p w:rsidR="0072796C" w:rsidP="5FC63D89" w:rsidRDefault="0072796C" w14:paraId="4CF030DD" w14:textId="77777777">
            <w:pPr>
              <w:pStyle w:val="TableRow"/>
              <w:rPr>
                <w:rFonts w:eastAsia="Arial" w:cs="Arial"/>
                <w:sz w:val="20"/>
                <w:szCs w:val="20"/>
              </w:rPr>
            </w:pPr>
          </w:p>
          <w:p w:rsidR="0072796C" w:rsidP="5FC63D89" w:rsidRDefault="20043E32" w14:paraId="2A7D551A" w14:textId="052F190F">
            <w:pPr>
              <w:pStyle w:val="TableRow"/>
              <w:rPr>
                <w:rFonts w:eastAsia="Arial" w:cs="Arial"/>
                <w:sz w:val="20"/>
                <w:szCs w:val="20"/>
              </w:rPr>
            </w:pPr>
            <w:r w:rsidRPr="5FC63D89">
              <w:rPr>
                <w:rFonts w:eastAsia="Arial" w:cs="Arial"/>
                <w:sz w:val="20"/>
                <w:szCs w:val="20"/>
              </w:rPr>
              <w:t>Annual subscription</w:t>
            </w:r>
          </w:p>
        </w:tc>
        <w:tc>
          <w:tcPr>
            <w:tcW w:w="4627" w:type="dxa"/>
            <w:tcMar>
              <w:top w:w="0" w:type="dxa"/>
              <w:left w:w="108" w:type="dxa"/>
              <w:bottom w:w="0" w:type="dxa"/>
              <w:right w:w="108" w:type="dxa"/>
            </w:tcMar>
          </w:tcPr>
          <w:p w:rsidR="00D948AB" w:rsidP="5FC63D89" w:rsidRDefault="3FF01001" w14:paraId="7B27FB79" w14:textId="77777777">
            <w:pPr>
              <w:pStyle w:val="TableRowCentered"/>
              <w:jc w:val="left"/>
              <w:rPr>
                <w:rFonts w:eastAsia="Arial" w:cs="Arial"/>
                <w:sz w:val="20"/>
              </w:rPr>
            </w:pPr>
            <w:r w:rsidRPr="5FC63D89">
              <w:rPr>
                <w:rFonts w:eastAsia="Arial" w:cs="Arial"/>
                <w:sz w:val="20"/>
              </w:rPr>
              <w:t xml:space="preserve">Accelerated Reader and Star Maths include diagnostic testing so that teachers know where gaps in learning are and can accurately track progress. Accelerated Reader also provides teachers with a tool to assess the effectiveness of their own teaching of reading comprehension strategies, which our school does in line with Fischer Family Trust Framework for Reading Comprehension. </w:t>
            </w:r>
          </w:p>
          <w:p w:rsidR="00D948AB" w:rsidP="5FC63D89" w:rsidRDefault="00B5490A" w14:paraId="47E74E76" w14:textId="77777777">
            <w:pPr>
              <w:pStyle w:val="TableRowCentered"/>
              <w:jc w:val="left"/>
              <w:rPr>
                <w:rFonts w:eastAsia="Arial" w:cs="Arial"/>
                <w:sz w:val="20"/>
              </w:rPr>
            </w:pPr>
            <w:hyperlink w:tgtFrame="_blank" w:history="1" r:id="rId10">
              <w:r w:rsidRPr="5FC63D89" w:rsidR="3FF01001">
                <w:rPr>
                  <w:rStyle w:val="normaltextrun"/>
                  <w:rFonts w:eastAsia="Arial" w:cs="Arial"/>
                  <w:color w:val="0070C0"/>
                  <w:sz w:val="20"/>
                  <w:shd w:val="clear" w:color="auto" w:fill="FFFFFF"/>
                </w:rPr>
                <w:t>Standardised tests | Assessing and Monitoring Pupil Progress | Education Endowment Foundation | EEF</w:t>
              </w:r>
            </w:hyperlink>
            <w:r w:rsidRPr="5FC63D89" w:rsidR="3FF01001">
              <w:rPr>
                <w:rFonts w:eastAsia="Arial" w:cs="Arial"/>
                <w:sz w:val="20"/>
              </w:rPr>
              <w:t xml:space="preserve"> </w:t>
            </w:r>
          </w:p>
          <w:p w:rsidR="00D948AB" w:rsidP="5FC63D89" w:rsidRDefault="00B5490A" w14:paraId="2A7D551B" w14:textId="0FB9E84D">
            <w:pPr>
              <w:pStyle w:val="TableRowCentered"/>
              <w:jc w:val="left"/>
              <w:rPr>
                <w:rFonts w:eastAsia="Arial" w:cs="Arial"/>
                <w:sz w:val="20"/>
              </w:rPr>
            </w:pPr>
            <w:hyperlink r:id="rId11">
              <w:r w:rsidRPr="5FC63D89" w:rsidR="3FF01001">
                <w:rPr>
                  <w:rStyle w:val="Hyperlink"/>
                  <w:rFonts w:eastAsia="Arial" w:cs="Arial"/>
                  <w:sz w:val="20"/>
                </w:rPr>
                <w:t>Reading comprehension strategies | EEF (educationendowmentfoundation.org.uk)</w:t>
              </w:r>
            </w:hyperlink>
          </w:p>
        </w:tc>
        <w:tc>
          <w:tcPr>
            <w:tcW w:w="2306" w:type="dxa"/>
            <w:tcMar>
              <w:top w:w="0" w:type="dxa"/>
              <w:left w:w="108" w:type="dxa"/>
              <w:bottom w:w="0" w:type="dxa"/>
              <w:right w:w="108" w:type="dxa"/>
            </w:tcMar>
          </w:tcPr>
          <w:p w:rsidR="00D948AB" w:rsidP="5FC63D89" w:rsidRDefault="669539B8" w14:paraId="2A7D551C" w14:textId="09876612">
            <w:pPr>
              <w:pStyle w:val="TableRowCentered"/>
              <w:jc w:val="left"/>
              <w:rPr>
                <w:rFonts w:eastAsia="Arial" w:cs="Arial"/>
                <w:sz w:val="20"/>
              </w:rPr>
            </w:pPr>
            <w:r w:rsidRPr="5FC63D89">
              <w:rPr>
                <w:rFonts w:eastAsia="Arial" w:cs="Arial"/>
                <w:sz w:val="20"/>
              </w:rPr>
              <w:t>2,5</w:t>
            </w:r>
          </w:p>
        </w:tc>
      </w:tr>
      <w:tr w:rsidR="023E4133" w:rsidTr="023E4133" w14:paraId="74B9F1F0">
        <w:trPr>
          <w:trHeight w:val="300"/>
        </w:trPr>
        <w:tc>
          <w:tcPr>
            <w:tcW w:w="2396" w:type="dxa"/>
            <w:tcMar>
              <w:top w:w="0" w:type="dxa"/>
              <w:left w:w="108" w:type="dxa"/>
              <w:bottom w:w="0" w:type="dxa"/>
              <w:right w:w="108" w:type="dxa"/>
            </w:tcMar>
          </w:tcPr>
          <w:p w:rsidR="457C15E4" w:rsidP="023E4133" w:rsidRDefault="457C15E4" w14:paraId="7A90D868" w14:textId="7504ECBE">
            <w:pPr>
              <w:pStyle w:val="TableRow"/>
              <w:rPr>
                <w:noProof w:val="0"/>
                <w:sz w:val="20"/>
                <w:szCs w:val="20"/>
                <w:lang w:val="en-GB"/>
              </w:rPr>
            </w:pPr>
            <w:r w:rsidRPr="023E4133" w:rsidR="457C15E4">
              <w:rPr>
                <w:noProof w:val="0"/>
                <w:sz w:val="20"/>
                <w:szCs w:val="20"/>
                <w:lang w:val="en-GB"/>
              </w:rPr>
              <w:t>Whole school timetable to include ‘Reading for pleasure</w:t>
            </w:r>
            <w:r w:rsidRPr="023E4133" w:rsidR="457C15E4">
              <w:rPr>
                <w:noProof w:val="0"/>
                <w:sz w:val="20"/>
                <w:szCs w:val="20"/>
                <w:lang w:val="en-GB"/>
              </w:rPr>
              <w:t>’,</w:t>
            </w:r>
            <w:r w:rsidRPr="023E4133" w:rsidR="457C15E4">
              <w:rPr>
                <w:noProof w:val="0"/>
                <w:sz w:val="20"/>
                <w:szCs w:val="20"/>
                <w:lang w:val="en-GB"/>
              </w:rPr>
              <w:t xml:space="preserve"> which is well planned, delivered and </w:t>
            </w:r>
            <w:r w:rsidRPr="023E4133" w:rsidR="457C15E4">
              <w:rPr>
                <w:noProof w:val="0"/>
                <w:sz w:val="20"/>
                <w:szCs w:val="20"/>
                <w:lang w:val="en-GB"/>
              </w:rPr>
              <w:t>monitored</w:t>
            </w:r>
            <w:r w:rsidRPr="023E4133" w:rsidR="457C15E4">
              <w:rPr>
                <w:noProof w:val="0"/>
                <w:sz w:val="20"/>
                <w:szCs w:val="20"/>
                <w:lang w:val="en-GB"/>
              </w:rPr>
              <w:t xml:space="preserve"> by leaders. Focus on developing vocabulary through high quality stories </w:t>
            </w:r>
            <w:r w:rsidRPr="023E4133" w:rsidR="457C15E4">
              <w:rPr>
                <w:noProof w:val="0"/>
                <w:sz w:val="20"/>
                <w:szCs w:val="20"/>
                <w:lang w:val="en-GB"/>
              </w:rPr>
              <w:t>purchased</w:t>
            </w:r>
            <w:r w:rsidRPr="023E4133" w:rsidR="457C15E4">
              <w:rPr>
                <w:noProof w:val="0"/>
                <w:sz w:val="20"/>
                <w:szCs w:val="20"/>
                <w:lang w:val="en-GB"/>
              </w:rPr>
              <w:t>.</w:t>
            </w:r>
          </w:p>
        </w:tc>
        <w:tc>
          <w:tcPr>
            <w:tcW w:w="5310" w:type="dxa"/>
            <w:tcMar>
              <w:top w:w="0" w:type="dxa"/>
              <w:left w:w="108" w:type="dxa"/>
              <w:bottom w:w="0" w:type="dxa"/>
              <w:right w:w="108" w:type="dxa"/>
            </w:tcMar>
          </w:tcPr>
          <w:p w:rsidR="457C15E4" w:rsidP="023E4133" w:rsidRDefault="457C15E4" w14:paraId="39D3104B" w14:textId="7815AD8A">
            <w:pPr>
              <w:pStyle w:val="TableRowCentered"/>
              <w:jc w:val="left"/>
              <w:rPr>
                <w:noProof w:val="0"/>
                <w:sz w:val="20"/>
                <w:szCs w:val="20"/>
                <w:lang w:val="en-GB"/>
              </w:rPr>
            </w:pPr>
            <w:r w:rsidRPr="023E4133" w:rsidR="457C15E4">
              <w:rPr>
                <w:noProof w:val="0"/>
                <w:sz w:val="20"/>
                <w:szCs w:val="20"/>
                <w:lang w:val="en-GB"/>
              </w:rPr>
              <w:t>Ofsted – Bold Beginnings – key finding was the need to prioritise well planned story time Alex Quigley – Closing the Reading Gap DfE – The Reading Framework EEF – Preparing for Literacy</w:t>
            </w:r>
          </w:p>
        </w:tc>
        <w:tc>
          <w:tcPr>
            <w:tcW w:w="1780" w:type="dxa"/>
            <w:tcMar>
              <w:top w:w="0" w:type="dxa"/>
              <w:left w:w="108" w:type="dxa"/>
              <w:bottom w:w="0" w:type="dxa"/>
              <w:right w:w="108" w:type="dxa"/>
            </w:tcMar>
          </w:tcPr>
          <w:p w:rsidR="457C15E4" w:rsidP="023E4133" w:rsidRDefault="457C15E4" w14:paraId="5AB9DBFD" w14:textId="48FD326F">
            <w:pPr>
              <w:pStyle w:val="TableRowCentered"/>
              <w:jc w:val="left"/>
              <w:rPr>
                <w:rFonts w:eastAsia="Arial" w:cs="Arial"/>
                <w:sz w:val="20"/>
                <w:szCs w:val="20"/>
              </w:rPr>
            </w:pPr>
            <w:r w:rsidRPr="023E4133" w:rsidR="457C15E4">
              <w:rPr>
                <w:rFonts w:eastAsia="Arial" w:cs="Arial"/>
                <w:sz w:val="20"/>
                <w:szCs w:val="20"/>
              </w:rPr>
              <w:t>1,2,3,</w:t>
            </w:r>
          </w:p>
        </w:tc>
      </w:tr>
      <w:tr w:rsidR="00D948AB" w:rsidTr="023E4133" w14:paraId="63F38A37" w14:textId="77777777">
        <w:tc>
          <w:tcPr>
            <w:tcW w:w="2553" w:type="dxa"/>
            <w:tcMar>
              <w:top w:w="0" w:type="dxa"/>
              <w:left w:w="108" w:type="dxa"/>
              <w:bottom w:w="0" w:type="dxa"/>
              <w:right w:w="108" w:type="dxa"/>
            </w:tcMar>
          </w:tcPr>
          <w:p w:rsidR="004A1F03" w:rsidP="5FC63D89" w:rsidRDefault="6C50560E" w14:paraId="2CF8F568" w14:textId="77777777">
            <w:pPr>
              <w:pStyle w:val="TableRow"/>
              <w:rPr>
                <w:rFonts w:eastAsia="Arial" w:cs="Arial"/>
                <w:sz w:val="20"/>
                <w:szCs w:val="20"/>
              </w:rPr>
            </w:pPr>
            <w:r w:rsidRPr="5FC63D89">
              <w:rPr>
                <w:rFonts w:eastAsia="Arial" w:cs="Arial"/>
                <w:sz w:val="20"/>
                <w:szCs w:val="20"/>
              </w:rPr>
              <w:t>Freckle subscription including training</w:t>
            </w:r>
          </w:p>
          <w:p w:rsidR="00D948AB" w:rsidP="5FC63D89" w:rsidRDefault="4AA02884" w14:paraId="3F14336D" w14:textId="7B946E57">
            <w:pPr>
              <w:pStyle w:val="TableRow"/>
              <w:rPr>
                <w:rFonts w:eastAsia="Arial" w:cs="Arial"/>
                <w:sz w:val="20"/>
                <w:szCs w:val="20"/>
              </w:rPr>
            </w:pPr>
            <w:r w:rsidRPr="5FC63D89">
              <w:rPr>
                <w:rFonts w:eastAsia="Arial" w:cs="Arial"/>
                <w:sz w:val="20"/>
                <w:szCs w:val="20"/>
              </w:rPr>
              <w:t>(Included in the above total)</w:t>
            </w:r>
          </w:p>
          <w:p w:rsidR="0072796C" w:rsidP="5FC63D89" w:rsidRDefault="0072796C" w14:paraId="2052FFEA" w14:textId="77777777">
            <w:pPr>
              <w:pStyle w:val="TableRow"/>
              <w:rPr>
                <w:rFonts w:eastAsia="Arial" w:cs="Arial"/>
                <w:sz w:val="20"/>
                <w:szCs w:val="20"/>
              </w:rPr>
            </w:pPr>
          </w:p>
          <w:p w:rsidRPr="0072796C" w:rsidR="0072796C" w:rsidP="5FC63D89" w:rsidRDefault="20043E32" w14:paraId="70C23E46" w14:textId="5A95A30A">
            <w:pPr>
              <w:pStyle w:val="TableRow"/>
              <w:rPr>
                <w:rFonts w:eastAsia="Arial" w:cs="Arial"/>
                <w:sz w:val="20"/>
                <w:szCs w:val="20"/>
              </w:rPr>
            </w:pPr>
            <w:r w:rsidRPr="5FC63D89">
              <w:rPr>
                <w:rFonts w:eastAsia="Arial" w:cs="Arial"/>
                <w:sz w:val="20"/>
                <w:szCs w:val="20"/>
              </w:rPr>
              <w:t>Annual Subscription</w:t>
            </w:r>
          </w:p>
        </w:tc>
        <w:tc>
          <w:tcPr>
            <w:tcW w:w="4627" w:type="dxa"/>
            <w:tcMar>
              <w:top w:w="0" w:type="dxa"/>
              <w:left w:w="108" w:type="dxa"/>
              <w:bottom w:w="0" w:type="dxa"/>
              <w:right w:w="108" w:type="dxa"/>
            </w:tcMar>
          </w:tcPr>
          <w:p w:rsidR="00D948AB" w:rsidP="5FC63D89" w:rsidRDefault="3FF01001" w14:paraId="66DBE5E2" w14:textId="5F3FC37C">
            <w:pPr>
              <w:pStyle w:val="TableRowCentered"/>
              <w:jc w:val="left"/>
              <w:rPr>
                <w:rFonts w:eastAsia="Arial" w:cs="Arial"/>
                <w:sz w:val="20"/>
              </w:rPr>
            </w:pPr>
            <w:r w:rsidRPr="5FC63D89">
              <w:rPr>
                <w:rFonts w:eastAsia="Arial" w:cs="Arial"/>
                <w:sz w:val="20"/>
              </w:rPr>
              <w:t xml:space="preserve">Freckle is an adaptive programme. It uses information from children’s Star Maths tests to adapt activities to individual children so that they can work on areas that they most need to. </w:t>
            </w:r>
          </w:p>
        </w:tc>
        <w:tc>
          <w:tcPr>
            <w:tcW w:w="2306" w:type="dxa"/>
            <w:tcMar>
              <w:top w:w="0" w:type="dxa"/>
              <w:left w:w="108" w:type="dxa"/>
              <w:bottom w:w="0" w:type="dxa"/>
              <w:right w:w="108" w:type="dxa"/>
            </w:tcMar>
          </w:tcPr>
          <w:p w:rsidR="00D948AB" w:rsidP="5FC63D89" w:rsidRDefault="586F28BB" w14:paraId="1D0F0305" w14:textId="78E5AFE3">
            <w:pPr>
              <w:pStyle w:val="TableRowCentered"/>
              <w:jc w:val="left"/>
              <w:rPr>
                <w:rFonts w:eastAsia="Arial" w:cs="Arial"/>
                <w:sz w:val="20"/>
              </w:rPr>
            </w:pPr>
            <w:r w:rsidRPr="5FC63D89">
              <w:rPr>
                <w:rFonts w:eastAsia="Arial" w:cs="Arial"/>
                <w:sz w:val="20"/>
              </w:rPr>
              <w:t>4</w:t>
            </w:r>
          </w:p>
        </w:tc>
      </w:tr>
      <w:tr w:rsidR="00D948AB" w:rsidTr="023E4133" w14:paraId="0E37B341" w14:textId="77777777">
        <w:tc>
          <w:tcPr>
            <w:tcW w:w="2553" w:type="dxa"/>
            <w:tcMar>
              <w:top w:w="0" w:type="dxa"/>
              <w:left w:w="108" w:type="dxa"/>
              <w:bottom w:w="0" w:type="dxa"/>
              <w:right w:w="108" w:type="dxa"/>
            </w:tcMar>
          </w:tcPr>
          <w:p w:rsidR="00D948AB" w:rsidP="110807E5" w:rsidRDefault="3FF01001" w14:paraId="6FEDEF6B" w14:textId="27458C83">
            <w:pPr>
              <w:pStyle w:val="TableRow"/>
              <w:rPr>
                <w:rFonts w:eastAsia="Arial" w:cs="Arial"/>
                <w:color w:val="FF0000"/>
                <w:sz w:val="20"/>
                <w:szCs w:val="20"/>
              </w:rPr>
            </w:pPr>
            <w:r w:rsidRPr="110807E5" w:rsidR="316F2249">
              <w:rPr>
                <w:rFonts w:eastAsia="Arial" w:cs="Arial"/>
                <w:sz w:val="20"/>
                <w:szCs w:val="20"/>
              </w:rPr>
              <w:t xml:space="preserve">Times Table </w:t>
            </w:r>
            <w:r w:rsidRPr="110807E5" w:rsidR="316F2249">
              <w:rPr>
                <w:rFonts w:eastAsia="Arial" w:cs="Arial"/>
                <w:sz w:val="20"/>
                <w:szCs w:val="20"/>
              </w:rPr>
              <w:t>Rockstars</w:t>
            </w:r>
            <w:r w:rsidRPr="110807E5" w:rsidR="316F2249">
              <w:rPr>
                <w:rFonts w:eastAsia="Arial" w:cs="Arial"/>
                <w:sz w:val="20"/>
                <w:szCs w:val="20"/>
              </w:rPr>
              <w:t xml:space="preserve"> Subscription </w:t>
            </w:r>
          </w:p>
          <w:p w:rsidR="0072796C" w:rsidP="5FC63D89" w:rsidRDefault="0072796C" w14:paraId="55B1CFBF" w14:textId="77777777">
            <w:pPr>
              <w:pStyle w:val="TableRow"/>
              <w:rPr>
                <w:rFonts w:eastAsia="Arial" w:cs="Arial"/>
                <w:sz w:val="20"/>
                <w:szCs w:val="20"/>
              </w:rPr>
            </w:pPr>
          </w:p>
          <w:p w:rsidR="0072796C" w:rsidP="5FC63D89" w:rsidRDefault="20043E32" w14:paraId="1FE59651" w14:textId="721EF944">
            <w:pPr>
              <w:pStyle w:val="TableRow"/>
              <w:rPr>
                <w:rFonts w:eastAsia="Arial" w:cs="Arial"/>
                <w:i/>
                <w:iCs/>
                <w:sz w:val="20"/>
                <w:szCs w:val="20"/>
              </w:rPr>
            </w:pPr>
            <w:r w:rsidRPr="5FC63D89">
              <w:rPr>
                <w:rFonts w:eastAsia="Arial" w:cs="Arial"/>
                <w:sz w:val="20"/>
                <w:szCs w:val="20"/>
              </w:rPr>
              <w:t>Annual Subscription</w:t>
            </w:r>
          </w:p>
        </w:tc>
        <w:tc>
          <w:tcPr>
            <w:tcW w:w="4627" w:type="dxa"/>
            <w:tcMar>
              <w:top w:w="0" w:type="dxa"/>
              <w:left w:w="108" w:type="dxa"/>
              <w:bottom w:w="0" w:type="dxa"/>
              <w:right w:w="108" w:type="dxa"/>
            </w:tcMar>
          </w:tcPr>
          <w:p w:rsidR="00D948AB" w:rsidP="5FC63D89" w:rsidRDefault="3FF01001" w14:paraId="45C45E7E" w14:textId="516741B9">
            <w:pPr>
              <w:pStyle w:val="TableRowCentered"/>
              <w:jc w:val="left"/>
              <w:rPr>
                <w:rFonts w:eastAsia="Arial" w:cs="Arial"/>
                <w:sz w:val="20"/>
              </w:rPr>
            </w:pPr>
            <w:r w:rsidRPr="5FC63D89">
              <w:rPr>
                <w:rFonts w:eastAsia="Arial" w:cs="Arial"/>
                <w:sz w:val="20"/>
              </w:rPr>
              <w:t xml:space="preserve">TTRS supports children in learning and understanding their times tables. </w:t>
            </w:r>
            <w:r w:rsidRPr="5FC63D89">
              <w:rPr>
                <w:rFonts w:eastAsia="Arial" w:cs="Arial"/>
                <w:color w:val="auto"/>
                <w:sz w:val="20"/>
                <w:bdr w:val="none" w:color="auto" w:sz="0" w:space="0" w:frame="1"/>
                <w:shd w:val="clear" w:color="auto" w:fill="FFFFFF"/>
              </w:rPr>
              <w:t>A study published by Ofsted, says pupils without instant recall of multiplication tables struggle at maths.</w:t>
            </w:r>
          </w:p>
        </w:tc>
        <w:tc>
          <w:tcPr>
            <w:tcW w:w="2306" w:type="dxa"/>
            <w:tcMar>
              <w:top w:w="0" w:type="dxa"/>
              <w:left w:w="108" w:type="dxa"/>
              <w:bottom w:w="0" w:type="dxa"/>
              <w:right w:w="108" w:type="dxa"/>
            </w:tcMar>
          </w:tcPr>
          <w:p w:rsidR="00D948AB" w:rsidP="5FC63D89" w:rsidRDefault="66EEB24D" w14:paraId="1969E30A" w14:textId="368A7A43">
            <w:pPr>
              <w:pStyle w:val="TableRowCentered"/>
              <w:jc w:val="left"/>
              <w:rPr>
                <w:rFonts w:eastAsia="Arial" w:cs="Arial"/>
                <w:sz w:val="20"/>
              </w:rPr>
            </w:pPr>
            <w:r w:rsidRPr="5FC63D89">
              <w:rPr>
                <w:rFonts w:eastAsia="Arial" w:cs="Arial"/>
                <w:sz w:val="20"/>
              </w:rPr>
              <w:t>4</w:t>
            </w:r>
          </w:p>
        </w:tc>
      </w:tr>
      <w:tr w:rsidR="00C75348" w:rsidTr="023E4133" w14:paraId="45ABD974" w14:textId="77777777">
        <w:tc>
          <w:tcPr>
            <w:tcW w:w="2553" w:type="dxa"/>
            <w:tcMar>
              <w:top w:w="0" w:type="dxa"/>
              <w:left w:w="108" w:type="dxa"/>
              <w:bottom w:w="0" w:type="dxa"/>
              <w:right w:w="108" w:type="dxa"/>
            </w:tcMar>
          </w:tcPr>
          <w:p w:rsidR="00442A4A" w:rsidP="5FC63D89" w:rsidRDefault="00442A4A" w14:paraId="5C88481D" w14:textId="785B99AC">
            <w:pPr>
              <w:pStyle w:val="TableRow"/>
              <w:rPr>
                <w:rFonts w:eastAsia="Arial" w:cs="Arial"/>
                <w:sz w:val="20"/>
                <w:szCs w:val="20"/>
              </w:rPr>
            </w:pPr>
            <w:r w:rsidRPr="5FC63D89">
              <w:rPr>
                <w:rFonts w:eastAsia="Arial" w:cs="Arial"/>
                <w:sz w:val="20"/>
                <w:szCs w:val="20"/>
              </w:rPr>
              <w:t>Succ</w:t>
            </w:r>
            <w:r w:rsidRPr="5FC63D89" w:rsidR="4AA02884">
              <w:rPr>
                <w:rFonts w:eastAsia="Arial" w:cs="Arial"/>
                <w:sz w:val="20"/>
                <w:szCs w:val="20"/>
              </w:rPr>
              <w:t xml:space="preserve">ess for All subscription </w:t>
            </w:r>
          </w:p>
          <w:p w:rsidR="00C75348" w:rsidP="5FC63D89" w:rsidRDefault="4AA02884" w14:paraId="38FBE20D" w14:textId="1D22C030">
            <w:pPr>
              <w:pStyle w:val="TableRow"/>
              <w:rPr>
                <w:rFonts w:eastAsia="Arial" w:cs="Arial"/>
                <w:sz w:val="20"/>
                <w:szCs w:val="20"/>
              </w:rPr>
            </w:pPr>
            <w:r w:rsidRPr="5FC63D89">
              <w:rPr>
                <w:rFonts w:eastAsia="Arial" w:cs="Arial"/>
                <w:sz w:val="20"/>
                <w:szCs w:val="20"/>
              </w:rPr>
              <w:t xml:space="preserve">Resources for </w:t>
            </w:r>
            <w:proofErr w:type="spellStart"/>
            <w:r w:rsidRPr="5FC63D89">
              <w:rPr>
                <w:rFonts w:eastAsia="Arial" w:cs="Arial"/>
                <w:sz w:val="20"/>
                <w:szCs w:val="20"/>
              </w:rPr>
              <w:t>SfA</w:t>
            </w:r>
            <w:proofErr w:type="spellEnd"/>
            <w:r w:rsidRPr="5FC63D89">
              <w:rPr>
                <w:rFonts w:eastAsia="Arial" w:cs="Arial"/>
                <w:sz w:val="20"/>
                <w:szCs w:val="20"/>
              </w:rPr>
              <w:t xml:space="preserve"> / AR </w:t>
            </w:r>
          </w:p>
        </w:tc>
        <w:tc>
          <w:tcPr>
            <w:tcW w:w="4627" w:type="dxa"/>
            <w:tcMar>
              <w:top w:w="0" w:type="dxa"/>
              <w:left w:w="108" w:type="dxa"/>
              <w:bottom w:w="0" w:type="dxa"/>
              <w:right w:w="108" w:type="dxa"/>
            </w:tcMar>
          </w:tcPr>
          <w:p w:rsidR="00C75348" w:rsidP="5FC63D89" w:rsidRDefault="426E8A3E" w14:paraId="3346EF12" w14:textId="77777777">
            <w:pPr>
              <w:pStyle w:val="TableRowCentered"/>
              <w:jc w:val="left"/>
              <w:rPr>
                <w:rFonts w:eastAsia="Arial" w:cs="Arial"/>
                <w:color w:val="111111"/>
                <w:sz w:val="20"/>
                <w:shd w:val="clear" w:color="auto" w:fill="FFFFFF"/>
              </w:rPr>
            </w:pPr>
            <w:r w:rsidRPr="5FC63D89">
              <w:rPr>
                <w:rFonts w:eastAsia="Arial" w:cs="Arial"/>
                <w:color w:val="111111"/>
                <w:sz w:val="20"/>
                <w:shd w:val="clear" w:color="auto" w:fill="FFFFFF"/>
              </w:rPr>
              <w:t>Fidelity to a synthetic phonics programme in which all staff are trained is a vital part of teaching children to be expert readers.</w:t>
            </w:r>
          </w:p>
          <w:p w:rsidRPr="003437F5" w:rsidR="00442A4A" w:rsidP="5FC63D89" w:rsidRDefault="00442A4A" w14:paraId="321BE9A3" w14:textId="3ED91180">
            <w:pPr>
              <w:pStyle w:val="TableRowCentered"/>
              <w:jc w:val="left"/>
              <w:rPr>
                <w:rFonts w:eastAsia="Arial" w:cs="Arial"/>
                <w:color w:val="111111"/>
                <w:sz w:val="20"/>
                <w:shd w:val="clear" w:color="auto" w:fill="FFFFFF"/>
              </w:rPr>
            </w:pPr>
            <w:r w:rsidRPr="5FC63D89">
              <w:rPr>
                <w:rFonts w:eastAsia="Arial" w:cs="Arial"/>
                <w:color w:val="111111"/>
                <w:sz w:val="20"/>
                <w:shd w:val="clear" w:color="auto" w:fill="FFFFFF"/>
              </w:rPr>
              <w:t xml:space="preserve">Children continue to benefit from a whole school approach to teaching reading comprehension using a systematic approach and </w:t>
            </w:r>
            <w:proofErr w:type="gramStart"/>
            <w:r w:rsidRPr="5FC63D89">
              <w:rPr>
                <w:rFonts w:eastAsia="Arial" w:cs="Arial"/>
                <w:color w:val="111111"/>
                <w:sz w:val="20"/>
                <w:shd w:val="clear" w:color="auto" w:fill="FFFFFF"/>
              </w:rPr>
              <w:t>high quality</w:t>
            </w:r>
            <w:proofErr w:type="gramEnd"/>
            <w:r w:rsidRPr="5FC63D89">
              <w:rPr>
                <w:rFonts w:eastAsia="Arial" w:cs="Arial"/>
                <w:color w:val="111111"/>
                <w:sz w:val="20"/>
                <w:shd w:val="clear" w:color="auto" w:fill="FFFFFF"/>
              </w:rPr>
              <w:t xml:space="preserve"> texts. This also includes a systematic approach to developing vocabulary.</w:t>
            </w:r>
          </w:p>
        </w:tc>
        <w:tc>
          <w:tcPr>
            <w:tcW w:w="2306" w:type="dxa"/>
            <w:tcMar>
              <w:top w:w="0" w:type="dxa"/>
              <w:left w:w="108" w:type="dxa"/>
              <w:bottom w:w="0" w:type="dxa"/>
              <w:right w:w="108" w:type="dxa"/>
            </w:tcMar>
          </w:tcPr>
          <w:p w:rsidR="00C75348" w:rsidP="5FC63D89" w:rsidRDefault="00442A4A" w14:paraId="73DECEAE" w14:textId="29EE2669">
            <w:pPr>
              <w:pStyle w:val="TableRowCentered"/>
              <w:jc w:val="left"/>
              <w:rPr>
                <w:rFonts w:eastAsia="Arial" w:cs="Arial"/>
                <w:sz w:val="20"/>
              </w:rPr>
            </w:pPr>
            <w:r w:rsidRPr="5FC63D89">
              <w:rPr>
                <w:rFonts w:eastAsia="Arial" w:cs="Arial"/>
                <w:sz w:val="20"/>
              </w:rPr>
              <w:t xml:space="preserve">1, </w:t>
            </w:r>
            <w:r w:rsidRPr="5FC63D89" w:rsidR="426E8A3E">
              <w:rPr>
                <w:rFonts w:eastAsia="Arial" w:cs="Arial"/>
                <w:sz w:val="20"/>
              </w:rPr>
              <w:t xml:space="preserve">2, </w:t>
            </w:r>
            <w:r w:rsidRPr="5FC63D89" w:rsidR="3DE18105">
              <w:rPr>
                <w:rFonts w:eastAsia="Arial" w:cs="Arial"/>
                <w:sz w:val="20"/>
              </w:rPr>
              <w:t>5</w:t>
            </w:r>
          </w:p>
        </w:tc>
      </w:tr>
      <w:tr w:rsidR="5FC63D89" w:rsidTr="023E4133" w14:paraId="3BD24E4E" w14:textId="77777777">
        <w:trPr>
          <w:trHeight w:val="300"/>
        </w:trPr>
        <w:tc>
          <w:tcPr>
            <w:tcW w:w="2553" w:type="dxa"/>
            <w:tcMar>
              <w:top w:w="0" w:type="dxa"/>
              <w:left w:w="108" w:type="dxa"/>
              <w:bottom w:w="0" w:type="dxa"/>
              <w:right w:w="108" w:type="dxa"/>
            </w:tcMar>
          </w:tcPr>
          <w:p w:rsidR="0CCCB2BF" w:rsidP="5FC63D89" w:rsidRDefault="0CCCB2BF" w14:paraId="20BEDCEA" w14:textId="5AAB9439">
            <w:pPr>
              <w:pStyle w:val="TableRow"/>
              <w:rPr>
                <w:rFonts w:eastAsia="Arial" w:cs="Arial"/>
                <w:sz w:val="20"/>
                <w:szCs w:val="20"/>
              </w:rPr>
            </w:pPr>
            <w:r w:rsidRPr="5FC63D89">
              <w:rPr>
                <w:rFonts w:eastAsia="Arial" w:cs="Arial"/>
                <w:sz w:val="20"/>
                <w:szCs w:val="20"/>
              </w:rPr>
              <w:t>Maintaining/employing additional teaching assistants to support disadvantaged pupils</w:t>
            </w:r>
          </w:p>
        </w:tc>
        <w:tc>
          <w:tcPr>
            <w:tcW w:w="4627" w:type="dxa"/>
            <w:tcMar>
              <w:top w:w="0" w:type="dxa"/>
              <w:left w:w="108" w:type="dxa"/>
              <w:bottom w:w="0" w:type="dxa"/>
              <w:right w:w="108" w:type="dxa"/>
            </w:tcMar>
          </w:tcPr>
          <w:p w:rsidR="1A4525BC" w:rsidP="5FC63D89" w:rsidRDefault="1A4525BC" w14:paraId="687640D6" w14:textId="355E94CF">
            <w:pPr>
              <w:pStyle w:val="TableRowCentered"/>
              <w:ind w:left="0"/>
              <w:jc w:val="left"/>
              <w:rPr>
                <w:rFonts w:eastAsia="Arial" w:cs="Arial"/>
                <w:color w:val="auto"/>
                <w:sz w:val="20"/>
              </w:rPr>
            </w:pPr>
            <w:r w:rsidRPr="5FC63D89">
              <w:rPr>
                <w:rFonts w:eastAsia="Arial" w:cs="Arial"/>
                <w:color w:val="auto"/>
                <w:sz w:val="20"/>
              </w:rPr>
              <w:t>Teaching assistants can provide a large positive impact on learner outcomes. How they are deployed and allocated to specific groups of pupils is key.</w:t>
            </w:r>
          </w:p>
          <w:p w:rsidR="1A4525BC" w:rsidP="5FC63D89" w:rsidRDefault="1A4525BC" w14:paraId="24103EB8" w14:textId="1A263F28">
            <w:pPr>
              <w:pStyle w:val="TableRowCentered"/>
              <w:ind w:left="0"/>
              <w:jc w:val="left"/>
              <w:rPr>
                <w:rFonts w:eastAsia="Arial" w:cs="Arial"/>
                <w:color w:val="auto"/>
                <w:sz w:val="20"/>
              </w:rPr>
            </w:pPr>
            <w:r w:rsidRPr="5FC63D89">
              <w:rPr>
                <w:rFonts w:eastAsia="Arial" w:cs="Arial"/>
                <w:color w:val="auto"/>
                <w:sz w:val="20"/>
              </w:rPr>
              <w:t>EEF:</w:t>
            </w:r>
          </w:p>
          <w:p w:rsidR="1A4525BC" w:rsidP="5FC63D89" w:rsidRDefault="00B5490A" w14:paraId="181EF1FB" w14:textId="0C56B83D">
            <w:pPr>
              <w:pStyle w:val="TableRowCentered"/>
              <w:ind w:left="0"/>
              <w:jc w:val="left"/>
              <w:rPr>
                <w:rFonts w:eastAsia="Arial" w:cs="Arial"/>
                <w:sz w:val="20"/>
              </w:rPr>
            </w:pPr>
            <w:hyperlink r:id="rId12">
              <w:r w:rsidRPr="5FC63D89" w:rsidR="1A4525BC">
                <w:rPr>
                  <w:rStyle w:val="Hyperlink"/>
                  <w:rFonts w:eastAsia="Arial" w:cs="Arial"/>
                  <w:sz w:val="20"/>
                </w:rPr>
                <w:t>https://educationendowmentfoundation.org.uk/education-evidence/teaching-learning-toolkit/teaching-assistant-interventions</w:t>
              </w:r>
            </w:hyperlink>
          </w:p>
          <w:p w:rsidR="5FC63D89" w:rsidP="5FC63D89" w:rsidRDefault="5FC63D89" w14:paraId="6359404B" w14:textId="0ACD7085">
            <w:pPr>
              <w:pStyle w:val="TableRowCentered"/>
              <w:ind w:left="0"/>
              <w:jc w:val="left"/>
              <w:rPr>
                <w:rFonts w:eastAsia="Arial" w:cs="Arial"/>
                <w:color w:val="auto"/>
                <w:sz w:val="20"/>
              </w:rPr>
            </w:pPr>
          </w:p>
        </w:tc>
        <w:tc>
          <w:tcPr>
            <w:tcW w:w="2306" w:type="dxa"/>
            <w:tcMar>
              <w:top w:w="0" w:type="dxa"/>
              <w:left w:w="108" w:type="dxa"/>
              <w:bottom w:w="0" w:type="dxa"/>
              <w:right w:w="108" w:type="dxa"/>
            </w:tcMar>
          </w:tcPr>
          <w:p w:rsidR="1A4525BC" w:rsidP="5FC63D89" w:rsidRDefault="1A4525BC" w14:paraId="7592244F" w14:textId="6E0EE22A">
            <w:pPr>
              <w:pStyle w:val="TableRowCentered"/>
              <w:jc w:val="left"/>
              <w:rPr>
                <w:rFonts w:eastAsia="Arial" w:cs="Arial"/>
                <w:sz w:val="20"/>
              </w:rPr>
            </w:pPr>
            <w:r w:rsidRPr="5FC63D89">
              <w:rPr>
                <w:rFonts w:eastAsia="Arial" w:cs="Arial"/>
                <w:sz w:val="20"/>
              </w:rPr>
              <w:t>1,2,3,4,5 &amp; 7</w:t>
            </w:r>
          </w:p>
        </w:tc>
      </w:tr>
      <w:tr w:rsidR="00442A4A" w:rsidTr="023E4133" w14:paraId="7AF0795F" w14:textId="77777777">
        <w:tc>
          <w:tcPr>
            <w:tcW w:w="2553" w:type="dxa"/>
            <w:tcMar>
              <w:top w:w="0" w:type="dxa"/>
              <w:left w:w="108" w:type="dxa"/>
              <w:bottom w:w="0" w:type="dxa"/>
              <w:right w:w="108" w:type="dxa"/>
            </w:tcMar>
          </w:tcPr>
          <w:p w:rsidRPr="00442A4A" w:rsidR="00442A4A" w:rsidP="5FC63D89" w:rsidRDefault="00442A4A" w14:paraId="3A06E0CD" w14:textId="77777777">
            <w:pPr>
              <w:pStyle w:val="TableRow"/>
              <w:rPr>
                <w:rFonts w:eastAsia="Arial" w:cs="Arial"/>
                <w:b/>
                <w:bCs/>
                <w:sz w:val="20"/>
                <w:szCs w:val="20"/>
              </w:rPr>
            </w:pPr>
            <w:r w:rsidRPr="5FC63D89">
              <w:rPr>
                <w:rFonts w:eastAsia="Arial" w:cs="Arial"/>
                <w:b/>
                <w:bCs/>
                <w:sz w:val="20"/>
                <w:szCs w:val="20"/>
              </w:rPr>
              <w:t>EYPP</w:t>
            </w:r>
          </w:p>
          <w:p w:rsidR="00442A4A" w:rsidP="5FC63D89" w:rsidRDefault="00442A4A" w14:paraId="0593A488" w14:textId="3D0B81C2">
            <w:pPr>
              <w:pStyle w:val="TableRow"/>
              <w:rPr>
                <w:rFonts w:eastAsia="Arial" w:cs="Arial"/>
                <w:sz w:val="20"/>
                <w:szCs w:val="20"/>
              </w:rPr>
            </w:pPr>
            <w:r w:rsidRPr="110807E5" w:rsidR="504ECD1E">
              <w:rPr>
                <w:rFonts w:eastAsia="Arial" w:cs="Arial"/>
                <w:sz w:val="20"/>
                <w:szCs w:val="20"/>
              </w:rPr>
              <w:t xml:space="preserve">Subscription to Early Excellence Network </w:t>
            </w:r>
            <w:r w:rsidRPr="110807E5" w:rsidR="504ECD1E">
              <w:rPr>
                <w:rFonts w:eastAsia="Arial" w:cs="Arial"/>
                <w:sz w:val="20"/>
                <w:szCs w:val="20"/>
              </w:rPr>
              <w:t>and quality r</w:t>
            </w:r>
            <w:r w:rsidRPr="110807E5" w:rsidR="6B19B1C8">
              <w:rPr>
                <w:rFonts w:eastAsia="Arial" w:cs="Arial"/>
                <w:sz w:val="20"/>
                <w:szCs w:val="20"/>
              </w:rPr>
              <w:t xml:space="preserve">esources for environment. </w:t>
            </w:r>
          </w:p>
        </w:tc>
        <w:tc>
          <w:tcPr>
            <w:tcW w:w="4627" w:type="dxa"/>
            <w:tcMar>
              <w:top w:w="0" w:type="dxa"/>
              <w:left w:w="108" w:type="dxa"/>
              <w:bottom w:w="0" w:type="dxa"/>
              <w:right w:w="108" w:type="dxa"/>
            </w:tcMar>
          </w:tcPr>
          <w:p w:rsidR="00442A4A" w:rsidP="5FC63D89" w:rsidRDefault="00442A4A" w14:paraId="0C1B9D32" w14:textId="15FA6873">
            <w:pPr>
              <w:pStyle w:val="TableRowCentered"/>
              <w:jc w:val="left"/>
              <w:rPr>
                <w:rFonts w:eastAsia="Arial" w:cs="Arial"/>
                <w:color w:val="111111"/>
                <w:sz w:val="20"/>
                <w:shd w:val="clear" w:color="auto" w:fill="FFFFFF"/>
              </w:rPr>
            </w:pPr>
            <w:r w:rsidRPr="5FC63D89">
              <w:rPr>
                <w:rFonts w:eastAsia="Arial" w:cs="Arial"/>
                <w:color w:val="111111"/>
                <w:sz w:val="20"/>
                <w:shd w:val="clear" w:color="auto" w:fill="FFFFFF"/>
              </w:rPr>
              <w:lastRenderedPageBreak/>
              <w:t xml:space="preserve">Ensuring that EYFS staff have continual CPD to maintain good practice is essential to ensuring that provision in the Early Years meets the needs of all </w:t>
            </w:r>
            <w:r w:rsidRPr="5FC63D89">
              <w:rPr>
                <w:rFonts w:eastAsia="Arial" w:cs="Arial"/>
                <w:color w:val="111111"/>
                <w:sz w:val="20"/>
                <w:shd w:val="clear" w:color="auto" w:fill="FFFFFF"/>
              </w:rPr>
              <w:lastRenderedPageBreak/>
              <w:t xml:space="preserve">learners and that notice, recognise and respond to individuals. A </w:t>
            </w:r>
            <w:proofErr w:type="gramStart"/>
            <w:r w:rsidRPr="5FC63D89">
              <w:rPr>
                <w:rFonts w:eastAsia="Arial" w:cs="Arial"/>
                <w:color w:val="111111"/>
                <w:sz w:val="20"/>
                <w:shd w:val="clear" w:color="auto" w:fill="FFFFFF"/>
              </w:rPr>
              <w:t>high quality</w:t>
            </w:r>
            <w:proofErr w:type="gramEnd"/>
            <w:r w:rsidRPr="5FC63D89">
              <w:rPr>
                <w:rFonts w:eastAsia="Arial" w:cs="Arial"/>
                <w:color w:val="111111"/>
                <w:sz w:val="20"/>
                <w:shd w:val="clear" w:color="auto" w:fill="FFFFFF"/>
              </w:rPr>
              <w:t xml:space="preserve"> environment is crucial to this.</w:t>
            </w:r>
          </w:p>
        </w:tc>
        <w:tc>
          <w:tcPr>
            <w:tcW w:w="2306" w:type="dxa"/>
            <w:tcMar>
              <w:top w:w="0" w:type="dxa"/>
              <w:left w:w="108" w:type="dxa"/>
              <w:bottom w:w="0" w:type="dxa"/>
              <w:right w:w="108" w:type="dxa"/>
            </w:tcMar>
          </w:tcPr>
          <w:p w:rsidR="00442A4A" w:rsidP="5FC63D89" w:rsidRDefault="28445FF4" w14:paraId="6DE56C7C" w14:textId="36672CED">
            <w:pPr>
              <w:pStyle w:val="TableRowCentered"/>
              <w:jc w:val="left"/>
              <w:rPr>
                <w:rFonts w:eastAsia="Arial" w:cs="Arial"/>
                <w:sz w:val="20"/>
              </w:rPr>
            </w:pPr>
            <w:r w:rsidRPr="5FC63D89">
              <w:rPr>
                <w:rFonts w:eastAsia="Arial" w:cs="Arial"/>
                <w:sz w:val="20"/>
              </w:rPr>
              <w:lastRenderedPageBreak/>
              <w:t>1,</w:t>
            </w:r>
          </w:p>
          <w:p w:rsidR="00442A4A" w:rsidP="5FC63D89" w:rsidRDefault="00442A4A" w14:paraId="1A6A4BF3" w14:textId="3DD0B65C">
            <w:pPr>
              <w:pStyle w:val="TableRowCentered"/>
              <w:jc w:val="left"/>
              <w:rPr>
                <w:rFonts w:eastAsia="Arial" w:cs="Arial"/>
                <w:sz w:val="20"/>
              </w:rPr>
            </w:pPr>
            <w:r w:rsidRPr="5FC63D89">
              <w:rPr>
                <w:rFonts w:eastAsia="Arial" w:cs="Arial"/>
                <w:sz w:val="20"/>
              </w:rPr>
              <w:t>EYPP</w:t>
            </w:r>
            <w:r w:rsidRPr="5FC63D89" w:rsidR="766CE49B">
              <w:rPr>
                <w:rFonts w:eastAsia="Arial" w:cs="Arial"/>
                <w:sz w:val="20"/>
              </w:rPr>
              <w:t xml:space="preserve"> funding</w:t>
            </w:r>
          </w:p>
        </w:tc>
      </w:tr>
    </w:tbl>
    <w:p w:rsidR="00E66558" w:rsidRDefault="00E66558" w14:paraId="2A7D5522" w14:textId="77777777">
      <w:pPr>
        <w:keepNext/>
        <w:spacing w:after="60"/>
        <w:outlineLvl w:val="1"/>
      </w:pPr>
    </w:p>
    <w:p w:rsidR="00E66558" w:rsidRDefault="009D71E8" w14:paraId="2A7D5523" w14:textId="1DC08891">
      <w:pPr>
        <w:rPr>
          <w:b w:val="1"/>
          <w:bCs w:val="1"/>
          <w:color w:val="104F75"/>
          <w:sz w:val="28"/>
          <w:szCs w:val="28"/>
        </w:rPr>
      </w:pPr>
      <w:r w:rsidRPr="3B21E11C" w:rsidR="009D71E8">
        <w:rPr>
          <w:b w:val="1"/>
          <w:bCs w:val="1"/>
          <w:color w:val="104F75"/>
          <w:sz w:val="28"/>
          <w:szCs w:val="28"/>
        </w:rPr>
        <w:t xml:space="preserve">Targeted academic support (for example, </w:t>
      </w:r>
      <w:r w:rsidRPr="3B21E11C" w:rsidR="00D33FE5">
        <w:rPr>
          <w:b w:val="1"/>
          <w:bCs w:val="1"/>
          <w:color w:val="104F75"/>
          <w:sz w:val="28"/>
          <w:szCs w:val="28"/>
        </w:rPr>
        <w:t xml:space="preserve">tutoring, one-to-one support </w:t>
      </w:r>
      <w:r w:rsidRPr="3B21E11C" w:rsidR="009D71E8">
        <w:rPr>
          <w:b w:val="1"/>
          <w:bCs w:val="1"/>
          <w:color w:val="104F75"/>
          <w:sz w:val="28"/>
          <w:szCs w:val="28"/>
        </w:rPr>
        <w:t xml:space="preserve">structured interventions) </w:t>
      </w:r>
    </w:p>
    <w:p w:rsidR="19C40052" w:rsidP="3B21E11C" w:rsidRDefault="19C40052" w14:paraId="4CF0CB59" w14:textId="0382B263">
      <w:pPr>
        <w:rPr>
          <w:b w:val="0"/>
          <w:bCs w:val="0"/>
          <w:color w:val="auto"/>
          <w:sz w:val="22"/>
          <w:szCs w:val="22"/>
        </w:rPr>
      </w:pPr>
      <w:r w:rsidRPr="3B21E11C" w:rsidR="19C40052">
        <w:rPr>
          <w:b w:val="0"/>
          <w:bCs w:val="0"/>
          <w:color w:val="auto"/>
          <w:sz w:val="22"/>
          <w:szCs w:val="22"/>
        </w:rPr>
        <w:t>Budgeted cost: £5</w:t>
      </w:r>
      <w:r w:rsidRPr="3B21E11C" w:rsidR="5851EFF2">
        <w:rPr>
          <w:b w:val="0"/>
          <w:bCs w:val="0"/>
          <w:color w:val="auto"/>
          <w:sz w:val="22"/>
          <w:szCs w:val="22"/>
        </w:rPr>
        <w:t>5</w:t>
      </w:r>
      <w:r w:rsidRPr="3B21E11C" w:rsidR="19C40052">
        <w:rPr>
          <w:b w:val="0"/>
          <w:bCs w:val="0"/>
          <w:color w:val="auto"/>
          <w:sz w:val="22"/>
          <w:szCs w:val="22"/>
        </w:rPr>
        <w:t>,240</w:t>
      </w:r>
    </w:p>
    <w:tbl>
      <w:tblPr>
        <w:tblW w:w="5000" w:type="pct"/>
        <w:tblCellMar>
          <w:left w:w="10" w:type="dxa"/>
          <w:right w:w="10" w:type="dxa"/>
        </w:tblCellMar>
        <w:tblLook w:val="04A0" w:firstRow="1" w:lastRow="0" w:firstColumn="1" w:lastColumn="0" w:noHBand="0" w:noVBand="1"/>
      </w:tblPr>
      <w:tblGrid>
        <w:gridCol w:w="2494"/>
        <w:gridCol w:w="4627"/>
        <w:gridCol w:w="2365"/>
      </w:tblGrid>
      <w:tr w:rsidR="00E66558" w:rsidTr="023E4133" w14:paraId="2A7D5528" w14:textId="77777777">
        <w:tc>
          <w:tcPr>
            <w:tcW w:w="24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5" w14:textId="77777777">
            <w:pPr>
              <w:pStyle w:val="TableHeader"/>
              <w:jc w:val="left"/>
            </w:pPr>
            <w:r>
              <w:t>Activity</w:t>
            </w:r>
          </w:p>
        </w:tc>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23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00E66558" w:rsidTr="023E4133" w14:paraId="2A7D552C" w14:textId="77777777">
        <w:tc>
          <w:tcPr>
            <w:tcW w:w="24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426E8A3E" w14:paraId="7DD1B890" w14:textId="77777777">
            <w:pPr>
              <w:pStyle w:val="TableRow"/>
              <w:rPr>
                <w:sz w:val="20"/>
                <w:szCs w:val="20"/>
              </w:rPr>
            </w:pPr>
            <w:r w:rsidRPr="5FC63D89">
              <w:rPr>
                <w:sz w:val="20"/>
                <w:szCs w:val="20"/>
              </w:rPr>
              <w:t>Teaching assistant support to ensure that children can access:</w:t>
            </w:r>
          </w:p>
          <w:p w:rsidR="00C75348" w:rsidP="5FC63D89" w:rsidRDefault="426E8A3E" w14:paraId="4AFC0C07" w14:textId="77777777">
            <w:pPr>
              <w:pStyle w:val="TableRow"/>
              <w:rPr>
                <w:sz w:val="20"/>
                <w:szCs w:val="20"/>
              </w:rPr>
            </w:pPr>
            <w:r w:rsidRPr="5FC63D89">
              <w:rPr>
                <w:sz w:val="20"/>
                <w:szCs w:val="20"/>
              </w:rPr>
              <w:t>-Small group work</w:t>
            </w:r>
          </w:p>
          <w:p w:rsidR="00C75348" w:rsidP="5FC63D89" w:rsidRDefault="426E8A3E" w14:paraId="3A26BE28" w14:textId="77777777">
            <w:pPr>
              <w:pStyle w:val="TableRow"/>
              <w:rPr>
                <w:sz w:val="20"/>
                <w:szCs w:val="20"/>
              </w:rPr>
            </w:pPr>
            <w:r w:rsidRPr="5FC63D89">
              <w:rPr>
                <w:sz w:val="20"/>
                <w:szCs w:val="20"/>
              </w:rPr>
              <w:t>-Intervention</w:t>
            </w:r>
          </w:p>
          <w:p w:rsidR="00C75348" w:rsidP="5FC63D89" w:rsidRDefault="426E8A3E" w14:paraId="2A7D5529" w14:textId="6338568B">
            <w:pPr>
              <w:pStyle w:val="TableRow"/>
              <w:rPr>
                <w:sz w:val="20"/>
                <w:szCs w:val="20"/>
              </w:rPr>
            </w:pPr>
            <w:r w:rsidRPr="5FC63D89">
              <w:rPr>
                <w:sz w:val="20"/>
                <w:szCs w:val="20"/>
              </w:rPr>
              <w:t>-Some 1:1 tuition</w:t>
            </w:r>
          </w:p>
        </w:tc>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29616BBE" w14:paraId="2A7D552A" w14:textId="55556F63">
            <w:pPr>
              <w:pStyle w:val="TableRowCentered"/>
              <w:jc w:val="left"/>
              <w:rPr>
                <w:sz w:val="20"/>
              </w:rPr>
            </w:pPr>
            <w:r w:rsidRPr="5FC63D89">
              <w:rPr>
                <w:sz w:val="20"/>
              </w:rPr>
              <w:t xml:space="preserve">EEF recognises that using teaching assistants is effective where they do not replace teachers but are deployed to provide structured intervention. </w:t>
            </w:r>
            <w:hyperlink r:id="rId13">
              <w:r w:rsidRPr="5FC63D89">
                <w:rPr>
                  <w:rStyle w:val="Hyperlink"/>
                  <w:sz w:val="20"/>
                </w:rPr>
                <w:t>Making Best Use of Teaching Assistants | EEF (educationendowmentfoundation.org.uk)</w:t>
              </w:r>
            </w:hyperlink>
          </w:p>
        </w:tc>
        <w:tc>
          <w:tcPr>
            <w:tcW w:w="23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29616BBE" w14:paraId="2A7D552B" w14:textId="44B111FC">
            <w:pPr>
              <w:pStyle w:val="TableRowCentered"/>
              <w:jc w:val="left"/>
              <w:rPr>
                <w:sz w:val="20"/>
              </w:rPr>
            </w:pPr>
            <w:r w:rsidRPr="5FC63D89">
              <w:rPr>
                <w:sz w:val="20"/>
              </w:rPr>
              <w:t>1,2,4,5,6 and 7</w:t>
            </w:r>
          </w:p>
        </w:tc>
      </w:tr>
      <w:tr w:rsidR="00DE2B1C" w:rsidTr="023E4133" w14:paraId="4D8B1520" w14:textId="77777777">
        <w:tc>
          <w:tcPr>
            <w:tcW w:w="24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DE2B1C" w:rsidP="5FC63D89" w:rsidRDefault="05E82EB5" w14:paraId="09346825" w14:textId="4EC0C234">
            <w:pPr>
              <w:pStyle w:val="TableRow"/>
              <w:rPr>
                <w:sz w:val="20"/>
                <w:szCs w:val="20"/>
              </w:rPr>
            </w:pPr>
            <w:r w:rsidRPr="110807E5" w:rsidR="17DBAB2B">
              <w:rPr>
                <w:sz w:val="20"/>
                <w:szCs w:val="20"/>
              </w:rPr>
              <w:t xml:space="preserve">Teacher led Tuition and small group intervention outside of school hours. </w:t>
            </w:r>
          </w:p>
        </w:tc>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DE2B1C" w:rsidP="5FC63D89" w:rsidRDefault="05E82EB5" w14:paraId="3A8C0EA3" w14:textId="5DC81029">
            <w:pPr>
              <w:pStyle w:val="TableRowCentered"/>
              <w:jc w:val="left"/>
              <w:rPr>
                <w:sz w:val="20"/>
              </w:rPr>
            </w:pPr>
            <w:r w:rsidRPr="5FC63D89">
              <w:rPr>
                <w:sz w:val="20"/>
              </w:rPr>
              <w:t xml:space="preserve">The EEF identify that ‘one to one tuition is very effective at improving pupil outcomes’, and that it is more likely to make an impact if it is, ‘additional and explicitly linked with normal </w:t>
            </w:r>
            <w:proofErr w:type="gramStart"/>
            <w:r w:rsidRPr="5FC63D89">
              <w:rPr>
                <w:sz w:val="20"/>
              </w:rPr>
              <w:t>lessons’</w:t>
            </w:r>
            <w:proofErr w:type="gramEnd"/>
            <w:r w:rsidRPr="5FC63D89">
              <w:rPr>
                <w:sz w:val="20"/>
              </w:rPr>
              <w:t xml:space="preserve">. </w:t>
            </w:r>
          </w:p>
        </w:tc>
        <w:tc>
          <w:tcPr>
            <w:tcW w:w="23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DE2B1C" w:rsidP="5FC63D89" w:rsidRDefault="05E82EB5" w14:paraId="2A1A49B9" w14:textId="19A90588">
            <w:pPr>
              <w:pStyle w:val="TableRowCentered"/>
              <w:jc w:val="left"/>
              <w:rPr>
                <w:sz w:val="20"/>
              </w:rPr>
            </w:pPr>
            <w:r w:rsidRPr="5FC63D89">
              <w:rPr>
                <w:sz w:val="20"/>
              </w:rPr>
              <w:t>1,2,4,5,6 and 7</w:t>
            </w:r>
          </w:p>
        </w:tc>
      </w:tr>
      <w:tr w:rsidR="110807E5" w:rsidTr="023E4133" w14:paraId="43D76628">
        <w:trPr>
          <w:trHeight w:val="300"/>
        </w:trPr>
        <w:tc>
          <w:tcPr>
            <w:tcW w:w="24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10807E5" w:rsidP="023E4133" w:rsidRDefault="110807E5" w14:paraId="4FD1EB46" w14:textId="1969224F">
            <w:pPr>
              <w:pStyle w:val="TableRow"/>
              <w:rPr>
                <w:noProof w:val="0"/>
                <w:sz w:val="20"/>
                <w:szCs w:val="20"/>
                <w:lang w:val="en-GB"/>
              </w:rPr>
            </w:pPr>
            <w:r w:rsidRPr="023E4133" w:rsidR="43151722">
              <w:rPr>
                <w:noProof w:val="0"/>
                <w:sz w:val="20"/>
                <w:szCs w:val="20"/>
                <w:lang w:val="en-GB"/>
              </w:rPr>
              <w:t>Additional</w:t>
            </w:r>
            <w:r w:rsidRPr="023E4133" w:rsidR="43151722">
              <w:rPr>
                <w:noProof w:val="0"/>
                <w:sz w:val="20"/>
                <w:szCs w:val="20"/>
                <w:lang w:val="en-GB"/>
              </w:rPr>
              <w:t xml:space="preserve"> phonics sessions targeted at disadvantaged and vulnerable pupils throughout school who require further phonics support. Staff to receive ongoing training and coaching</w:t>
            </w:r>
          </w:p>
        </w:tc>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10807E5" w:rsidP="023E4133" w:rsidRDefault="110807E5" w14:paraId="43081672" w14:textId="3519B6CC">
            <w:pPr>
              <w:pStyle w:val="TableRowCentered"/>
              <w:jc w:val="left"/>
              <w:rPr>
                <w:noProof w:val="0"/>
                <w:sz w:val="20"/>
                <w:szCs w:val="20"/>
                <w:lang w:val="en-GB"/>
              </w:rPr>
            </w:pPr>
            <w:r w:rsidRPr="023E4133" w:rsidR="43151722">
              <w:rPr>
                <w:noProof w:val="0"/>
                <w:sz w:val="20"/>
                <w:szCs w:val="20"/>
                <w:lang w:val="en-GB"/>
              </w:rPr>
              <w:t xml:space="preserve">Phonics approaches have </w:t>
            </w:r>
            <w:r w:rsidRPr="023E4133" w:rsidR="43151722">
              <w:rPr>
                <w:noProof w:val="0"/>
                <w:sz w:val="20"/>
                <w:szCs w:val="20"/>
                <w:lang w:val="en-GB"/>
              </w:rPr>
              <w:t>a strong evidence</w:t>
            </w:r>
            <w:r w:rsidRPr="023E4133" w:rsidR="43151722">
              <w:rPr>
                <w:noProof w:val="0"/>
                <w:sz w:val="20"/>
                <w:szCs w:val="20"/>
                <w:lang w:val="en-GB"/>
              </w:rPr>
              <w:t xml:space="preserve"> base that </w:t>
            </w:r>
            <w:r w:rsidRPr="023E4133" w:rsidR="43151722">
              <w:rPr>
                <w:noProof w:val="0"/>
                <w:sz w:val="20"/>
                <w:szCs w:val="20"/>
                <w:lang w:val="en-GB"/>
              </w:rPr>
              <w:t>indicates</w:t>
            </w:r>
            <w:r w:rsidRPr="023E4133" w:rsidR="43151722">
              <w:rPr>
                <w:noProof w:val="0"/>
                <w:sz w:val="20"/>
                <w:szCs w:val="20"/>
                <w:lang w:val="en-GB"/>
              </w:rPr>
              <w:t xml:space="preserve"> a positive impact on the accuracy of word reading (though not necessarily comprehension), particularly for disadvantaged pupils: Phonics | Toolkit Strand | Education Endowment Foundation | EEF</w:t>
            </w:r>
          </w:p>
        </w:tc>
        <w:tc>
          <w:tcPr>
            <w:tcW w:w="23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10807E5" w:rsidP="110807E5" w:rsidRDefault="110807E5" w14:paraId="7D6B82E0" w14:textId="6D03E990">
            <w:pPr>
              <w:pStyle w:val="TableRowCentered"/>
              <w:jc w:val="left"/>
              <w:rPr>
                <w:sz w:val="20"/>
                <w:szCs w:val="20"/>
              </w:rPr>
            </w:pPr>
            <w:r w:rsidRPr="023E4133" w:rsidR="43151722">
              <w:rPr>
                <w:sz w:val="20"/>
                <w:szCs w:val="20"/>
              </w:rPr>
              <w:t>1</w:t>
            </w:r>
          </w:p>
        </w:tc>
      </w:tr>
      <w:tr w:rsidR="023E4133" w:rsidTr="023E4133" w14:paraId="6F884141">
        <w:trPr>
          <w:trHeight w:val="300"/>
        </w:trPr>
        <w:tc>
          <w:tcPr>
            <w:tcW w:w="24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074AC45" w:rsidP="023E4133" w:rsidRDefault="2074AC45" w14:paraId="56434BC7" w14:textId="37FAA78F">
            <w:pPr>
              <w:pStyle w:val="TableRow"/>
              <w:rPr>
                <w:noProof w:val="0"/>
                <w:sz w:val="20"/>
                <w:szCs w:val="20"/>
                <w:lang w:val="en-GB"/>
              </w:rPr>
            </w:pPr>
            <w:r w:rsidRPr="023E4133" w:rsidR="2074AC45">
              <w:rPr>
                <w:noProof w:val="0"/>
                <w:sz w:val="20"/>
                <w:szCs w:val="20"/>
                <w:lang w:val="en-GB"/>
              </w:rPr>
              <w:t>Deliver WELLCOMM speech and language intervention programme for Nursery &amp; Reception pupils</w:t>
            </w:r>
          </w:p>
        </w:tc>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074AC45" w:rsidP="023E4133" w:rsidRDefault="2074AC45" w14:paraId="6AE5DEE0" w14:textId="438C88C9">
            <w:pPr>
              <w:pStyle w:val="TableRowCentered"/>
              <w:jc w:val="left"/>
              <w:rPr>
                <w:noProof w:val="0"/>
                <w:sz w:val="20"/>
                <w:szCs w:val="20"/>
                <w:lang w:val="en-GB"/>
              </w:rPr>
            </w:pPr>
            <w:r w:rsidRPr="023E4133" w:rsidR="2074AC45">
              <w:rPr>
                <w:noProof w:val="0"/>
                <w:sz w:val="20"/>
                <w:szCs w:val="20"/>
                <w:lang w:val="en-GB"/>
              </w:rPr>
              <w:t>WELLCOMM approve speech and language programme Alex Quigley – closing the vocabulary gap</w:t>
            </w:r>
          </w:p>
        </w:tc>
        <w:tc>
          <w:tcPr>
            <w:tcW w:w="236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074AC45" w:rsidP="023E4133" w:rsidRDefault="2074AC45" w14:paraId="161BA11B" w14:textId="4665A9BF">
            <w:pPr>
              <w:pStyle w:val="TableRowCentered"/>
              <w:jc w:val="left"/>
              <w:rPr>
                <w:sz w:val="20"/>
                <w:szCs w:val="20"/>
              </w:rPr>
            </w:pPr>
            <w:r w:rsidRPr="023E4133" w:rsidR="2074AC45">
              <w:rPr>
                <w:sz w:val="20"/>
                <w:szCs w:val="20"/>
              </w:rPr>
              <w:t>3</w:t>
            </w:r>
          </w:p>
        </w:tc>
      </w:tr>
    </w:tbl>
    <w:p w:rsidR="00E66558" w:rsidRDefault="00E66558" w14:paraId="2A7D5531" w14:textId="77777777">
      <w:pPr>
        <w:spacing w:after="0"/>
        <w:rPr>
          <w:b/>
          <w:color w:val="104F75"/>
          <w:sz w:val="28"/>
          <w:szCs w:val="28"/>
        </w:rPr>
      </w:pPr>
    </w:p>
    <w:p w:rsidR="00E66558" w:rsidP="3B21E11C" w:rsidRDefault="009D71E8" w14:paraId="2A7D5532" w14:textId="59A68BC3">
      <w:pPr>
        <w:rPr>
          <w:b w:val="1"/>
          <w:bCs w:val="1"/>
          <w:color w:val="104F75"/>
          <w:sz w:val="28"/>
          <w:szCs w:val="28"/>
        </w:rPr>
      </w:pPr>
      <w:r w:rsidRPr="3B21E11C" w:rsidR="009D71E8">
        <w:rPr>
          <w:b w:val="1"/>
          <w:bCs w:val="1"/>
          <w:color w:val="104F75"/>
          <w:sz w:val="28"/>
          <w:szCs w:val="28"/>
        </w:rPr>
        <w:t>Wider strategies (for example, related to attendance, behaviour, wellbeing)</w:t>
      </w:r>
    </w:p>
    <w:p w:rsidR="6745FB98" w:rsidP="3B21E11C" w:rsidRDefault="6745FB98" w14:paraId="196E4E57" w14:textId="79314343">
      <w:pPr>
        <w:rPr>
          <w:b w:val="0"/>
          <w:bCs w:val="0"/>
          <w:color w:val="auto"/>
          <w:sz w:val="22"/>
          <w:szCs w:val="22"/>
        </w:rPr>
      </w:pPr>
      <w:r w:rsidRPr="3B21E11C" w:rsidR="6745FB98">
        <w:rPr>
          <w:b w:val="0"/>
          <w:bCs w:val="0"/>
          <w:color w:val="auto"/>
          <w:sz w:val="22"/>
          <w:szCs w:val="22"/>
        </w:rPr>
        <w:t>Budgeted cost: £</w:t>
      </w:r>
      <w:r w:rsidRPr="3B21E11C" w:rsidR="2C4E5CE0">
        <w:rPr>
          <w:b w:val="0"/>
          <w:bCs w:val="0"/>
          <w:color w:val="auto"/>
          <w:sz w:val="22"/>
          <w:szCs w:val="22"/>
        </w:rPr>
        <w:t>5210</w:t>
      </w:r>
    </w:p>
    <w:tbl>
      <w:tblPr>
        <w:tblW w:w="9486" w:type="dxa"/>
        <w:tblCellMar>
          <w:left w:w="10" w:type="dxa"/>
          <w:right w:w="10" w:type="dxa"/>
        </w:tblCellMar>
        <w:tblLook w:val="04A0" w:firstRow="1" w:lastRow="0" w:firstColumn="1" w:lastColumn="0" w:noHBand="0" w:noVBand="1"/>
      </w:tblPr>
      <w:tblGrid>
        <w:gridCol w:w="2205"/>
        <w:gridCol w:w="6159"/>
        <w:gridCol w:w="1122"/>
      </w:tblGrid>
      <w:tr w:rsidR="00E66558" w:rsidTr="023E4133" w14:paraId="2A7D5537" w14:textId="77777777">
        <w:tc>
          <w:tcPr>
            <w:tcW w:w="2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4" w14:textId="77777777">
            <w:pPr>
              <w:pStyle w:val="TableHeader"/>
              <w:jc w:val="left"/>
            </w:pPr>
            <w:r>
              <w:t>Activity</w:t>
            </w:r>
          </w:p>
        </w:tc>
        <w:tc>
          <w:tcPr>
            <w:tcW w:w="61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11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00E66558" w:rsidTr="023E4133" w14:paraId="2A7D553B" w14:textId="77777777">
        <w:tc>
          <w:tcPr>
            <w:tcW w:w="2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046A09DF" w14:paraId="2A7D5538" w14:textId="3E28250D">
            <w:pPr>
              <w:pStyle w:val="TableRow"/>
              <w:rPr>
                <w:sz w:val="20"/>
                <w:szCs w:val="20"/>
              </w:rPr>
            </w:pPr>
            <w:r w:rsidRPr="5FC63D89">
              <w:rPr>
                <w:sz w:val="20"/>
                <w:szCs w:val="20"/>
              </w:rPr>
              <w:t>Implement attendance escalation and reward policies, including working with external agencies, purchasing rewards</w:t>
            </w:r>
          </w:p>
        </w:tc>
        <w:tc>
          <w:tcPr>
            <w:tcW w:w="61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046A09DF" w14:paraId="2A7D5539" w14:textId="357926E3">
            <w:pPr>
              <w:pStyle w:val="TableRowCentered"/>
              <w:jc w:val="left"/>
              <w:rPr>
                <w:sz w:val="20"/>
              </w:rPr>
            </w:pPr>
            <w:r w:rsidRPr="5FC63D89">
              <w:rPr>
                <w:sz w:val="20"/>
              </w:rPr>
              <w:t>Clear policies including escalation of actions and systematic rewards for both children and their families raise the profile of attendance and encourage families to improve children’s attendance.</w:t>
            </w:r>
          </w:p>
        </w:tc>
        <w:tc>
          <w:tcPr>
            <w:tcW w:w="11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3C24F4A2" w14:paraId="2A7D553A" w14:textId="60E798C2">
            <w:pPr>
              <w:pStyle w:val="TableRowCentered"/>
              <w:jc w:val="left"/>
              <w:rPr>
                <w:sz w:val="20"/>
              </w:rPr>
            </w:pPr>
            <w:r w:rsidRPr="5FC63D89">
              <w:rPr>
                <w:sz w:val="20"/>
              </w:rPr>
              <w:t>6</w:t>
            </w:r>
          </w:p>
        </w:tc>
      </w:tr>
      <w:tr w:rsidR="5FC63D89" w:rsidTr="023E4133" w14:paraId="48B13DC5" w14:textId="77777777">
        <w:trPr>
          <w:trHeight w:val="2760"/>
        </w:trPr>
        <w:tc>
          <w:tcPr>
            <w:tcW w:w="2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FF70C48" w:rsidP="5FC63D89" w:rsidRDefault="0FF70C48" w14:paraId="6315E84F" w14:textId="0805232A">
            <w:pPr>
              <w:pStyle w:val="TableRow"/>
              <w:rPr>
                <w:sz w:val="20"/>
                <w:szCs w:val="20"/>
              </w:rPr>
            </w:pPr>
            <w:r w:rsidRPr="5FC63D89">
              <w:rPr>
                <w:sz w:val="20"/>
                <w:szCs w:val="20"/>
              </w:rPr>
              <w:lastRenderedPageBreak/>
              <w:t xml:space="preserve">Enrichment opportunities, </w:t>
            </w:r>
            <w:proofErr w:type="spellStart"/>
            <w:r w:rsidRPr="5FC63D89">
              <w:rPr>
                <w:sz w:val="20"/>
                <w:szCs w:val="20"/>
              </w:rPr>
              <w:t>incl</w:t>
            </w:r>
            <w:proofErr w:type="spellEnd"/>
            <w:r w:rsidRPr="5FC63D89">
              <w:rPr>
                <w:sz w:val="20"/>
                <w:szCs w:val="20"/>
              </w:rPr>
              <w:t xml:space="preserve"> music tuition</w:t>
            </w:r>
          </w:p>
        </w:tc>
        <w:tc>
          <w:tcPr>
            <w:tcW w:w="61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FF70C48" w:rsidP="5FC63D89" w:rsidRDefault="0FF70C48" w14:paraId="5D573128" w14:textId="12E80B45">
            <w:pPr>
              <w:pStyle w:val="TableRowCentered"/>
              <w:jc w:val="left"/>
              <w:rPr>
                <w:sz w:val="20"/>
              </w:rPr>
            </w:pPr>
            <w:r w:rsidRPr="5FC63D89">
              <w:rPr>
                <w:sz w:val="20"/>
              </w:rPr>
              <w:t xml:space="preserve">EEF Evidence: </w:t>
            </w:r>
            <w:hyperlink r:id="rId14">
              <w:r w:rsidRPr="5FC63D89">
                <w:rPr>
                  <w:rStyle w:val="Hyperlink"/>
                  <w:sz w:val="20"/>
                </w:rPr>
                <w:t>https://educationendowmentfoundation.org.uk/evidencesummaries/teaching-learning-toolkit/arts-participation/</w:t>
              </w:r>
            </w:hyperlink>
          </w:p>
          <w:p w:rsidR="5FC63D89" w:rsidP="5FC63D89" w:rsidRDefault="5FC63D89" w14:paraId="0638B4CA" w14:textId="35D78AC2">
            <w:pPr>
              <w:pStyle w:val="TableRowCentered"/>
              <w:jc w:val="left"/>
              <w:rPr>
                <w:sz w:val="20"/>
              </w:rPr>
            </w:pPr>
          </w:p>
          <w:p w:rsidR="0FF70C48" w:rsidP="5FC63D89" w:rsidRDefault="0FF70C48" w14:paraId="3742570C" w14:textId="2DD94E8E">
            <w:pPr>
              <w:pStyle w:val="TableRowCentered"/>
              <w:jc w:val="left"/>
              <w:rPr>
                <w:sz w:val="20"/>
              </w:rPr>
            </w:pPr>
            <w:r w:rsidRPr="5FC63D89">
              <w:rPr>
                <w:sz w:val="20"/>
              </w:rPr>
              <w:t xml:space="preserve"> </w:t>
            </w:r>
            <w:hyperlink r:id="rId15">
              <w:r w:rsidRPr="5FC63D89">
                <w:rPr>
                  <w:rStyle w:val="Hyperlink"/>
                  <w:sz w:val="20"/>
                </w:rPr>
                <w:t>https://educationendowmentfoundation.org.uk/evidencesummaries/teaching-learning-toolkit/arts-participation/</w:t>
              </w:r>
            </w:hyperlink>
          </w:p>
        </w:tc>
        <w:tc>
          <w:tcPr>
            <w:tcW w:w="11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FF70C48" w:rsidP="5FC63D89" w:rsidRDefault="0FF70C48" w14:paraId="7BD25661" w14:textId="55C9582F">
            <w:pPr>
              <w:pStyle w:val="TableRowCentered"/>
              <w:jc w:val="left"/>
              <w:rPr>
                <w:sz w:val="20"/>
              </w:rPr>
            </w:pPr>
            <w:r w:rsidRPr="5FC63D89">
              <w:rPr>
                <w:sz w:val="20"/>
              </w:rPr>
              <w:t>8</w:t>
            </w:r>
          </w:p>
        </w:tc>
      </w:tr>
      <w:tr w:rsidR="5FC63D89" w:rsidTr="023E4133" w14:paraId="0DF2DE90" w14:textId="77777777">
        <w:trPr>
          <w:trHeight w:val="2760"/>
        </w:trPr>
        <w:tc>
          <w:tcPr>
            <w:tcW w:w="2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EDF65A5" w:rsidP="5FC63D89" w:rsidRDefault="2EDF65A5" w14:paraId="0D0BBD62" w14:textId="4BEC0420">
            <w:pPr>
              <w:pStyle w:val="TableRow"/>
              <w:rPr>
                <w:sz w:val="20"/>
                <w:szCs w:val="20"/>
              </w:rPr>
            </w:pPr>
            <w:r w:rsidRPr="5FC63D89">
              <w:rPr>
                <w:sz w:val="20"/>
                <w:szCs w:val="20"/>
              </w:rPr>
              <w:t>Implement Zones of Regulation strategies</w:t>
            </w:r>
            <w:r w:rsidRPr="5FC63D89" w:rsidR="18B1EF31">
              <w:rPr>
                <w:sz w:val="20"/>
                <w:szCs w:val="20"/>
              </w:rPr>
              <w:t xml:space="preserve"> to support emotional regulation, self-care and behaviour.</w:t>
            </w:r>
          </w:p>
        </w:tc>
        <w:tc>
          <w:tcPr>
            <w:tcW w:w="61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8B1EF31" w:rsidP="5FC63D89" w:rsidRDefault="18B1EF31" w14:paraId="121222CD" w14:textId="444F2AAE">
            <w:pPr>
              <w:pStyle w:val="TableRowCentered"/>
              <w:jc w:val="left"/>
              <w:rPr>
                <w:rFonts w:ascii="Roboto" w:hAnsi="Roboto" w:eastAsia="Roboto" w:cs="Roboto"/>
                <w:color w:val="auto"/>
                <w:sz w:val="20"/>
              </w:rPr>
            </w:pPr>
            <w:r w:rsidRPr="5FC63D89">
              <w:rPr>
                <w:rFonts w:ascii="Roboto" w:hAnsi="Roboto" w:eastAsia="Roboto" w:cs="Roboto"/>
                <w:color w:val="auto"/>
                <w:sz w:val="20"/>
              </w:rPr>
              <w:t>Helping children to develop sel</w:t>
            </w:r>
            <w:r w:rsidRPr="5FC63D89" w:rsidR="13C87329">
              <w:rPr>
                <w:rFonts w:ascii="Roboto" w:hAnsi="Roboto" w:eastAsia="Roboto" w:cs="Roboto"/>
                <w:color w:val="auto"/>
                <w:sz w:val="20"/>
              </w:rPr>
              <w:t>f</w:t>
            </w:r>
            <w:r w:rsidRPr="5FC63D89">
              <w:rPr>
                <w:rFonts w:ascii="Roboto" w:hAnsi="Roboto" w:eastAsia="Roboto" w:cs="Roboto"/>
                <w:color w:val="auto"/>
                <w:sz w:val="20"/>
              </w:rPr>
              <w:t xml:space="preserve">-regulation skills is likely to help them </w:t>
            </w:r>
            <w:r w:rsidRPr="5FC63D89" w:rsidR="701E320F">
              <w:rPr>
                <w:rFonts w:ascii="Roboto" w:hAnsi="Roboto" w:eastAsia="Roboto" w:cs="Roboto"/>
                <w:color w:val="auto"/>
                <w:sz w:val="20"/>
              </w:rPr>
              <w:t>with</w:t>
            </w:r>
            <w:r w:rsidRPr="5FC63D89">
              <w:rPr>
                <w:rFonts w:ascii="Roboto" w:hAnsi="Roboto" w:eastAsia="Roboto" w:cs="Roboto"/>
                <w:color w:val="auto"/>
                <w:sz w:val="20"/>
              </w:rPr>
              <w:t xml:space="preserve"> their learning and social interactions</w:t>
            </w:r>
            <w:r w:rsidRPr="5FC63D89" w:rsidR="3F088A0B">
              <w:rPr>
                <w:rFonts w:ascii="Roboto" w:hAnsi="Roboto" w:eastAsia="Roboto" w:cs="Roboto"/>
                <w:color w:val="auto"/>
                <w:sz w:val="20"/>
              </w:rPr>
              <w:t>, as well as</w:t>
            </w:r>
            <w:r w:rsidRPr="5FC63D89">
              <w:rPr>
                <w:rFonts w:ascii="Roboto" w:hAnsi="Roboto" w:eastAsia="Roboto" w:cs="Roboto"/>
                <w:color w:val="auto"/>
                <w:sz w:val="20"/>
              </w:rPr>
              <w:t xml:space="preserve"> hav</w:t>
            </w:r>
            <w:r w:rsidRPr="5FC63D89" w:rsidR="674423D4">
              <w:rPr>
                <w:rFonts w:ascii="Roboto" w:hAnsi="Roboto" w:eastAsia="Roboto" w:cs="Roboto"/>
                <w:color w:val="auto"/>
                <w:sz w:val="20"/>
              </w:rPr>
              <w:t>ing</w:t>
            </w:r>
            <w:r w:rsidRPr="5FC63D89">
              <w:rPr>
                <w:rFonts w:ascii="Roboto" w:hAnsi="Roboto" w:eastAsia="Roboto" w:cs="Roboto"/>
                <w:color w:val="auto"/>
                <w:sz w:val="20"/>
              </w:rPr>
              <w:t xml:space="preserve"> a lasting positive impact on later learning a</w:t>
            </w:r>
            <w:r w:rsidRPr="5FC63D89" w:rsidR="3BD8F3B9">
              <w:rPr>
                <w:rFonts w:ascii="Roboto" w:hAnsi="Roboto" w:eastAsia="Roboto" w:cs="Roboto"/>
                <w:color w:val="auto"/>
                <w:sz w:val="20"/>
              </w:rPr>
              <w:t>nd overall well-being</w:t>
            </w:r>
          </w:p>
          <w:p w:rsidR="5FC63D89" w:rsidP="5FC63D89" w:rsidRDefault="5FC63D89" w14:paraId="5D5799A5" w14:textId="10EA4B3C">
            <w:pPr>
              <w:pStyle w:val="TableRowCentered"/>
              <w:jc w:val="left"/>
              <w:rPr>
                <w:rFonts w:ascii="Roboto" w:hAnsi="Roboto" w:eastAsia="Roboto" w:cs="Roboto"/>
                <w:color w:val="auto"/>
                <w:sz w:val="20"/>
              </w:rPr>
            </w:pPr>
          </w:p>
          <w:p w:rsidR="621468B3" w:rsidP="5FC63D89" w:rsidRDefault="621468B3" w14:paraId="3EF2DCF6" w14:textId="02B32955">
            <w:pPr>
              <w:pStyle w:val="TableRowCentered"/>
              <w:jc w:val="left"/>
              <w:rPr>
                <w:rFonts w:ascii="Roboto" w:hAnsi="Roboto" w:eastAsia="Roboto" w:cs="Roboto"/>
                <w:color w:val="auto"/>
                <w:sz w:val="20"/>
              </w:rPr>
            </w:pPr>
            <w:r w:rsidRPr="5FC63D89">
              <w:rPr>
                <w:rFonts w:ascii="Roboto" w:hAnsi="Roboto" w:eastAsia="Roboto" w:cs="Roboto"/>
                <w:color w:val="auto"/>
                <w:sz w:val="20"/>
              </w:rPr>
              <w:t>EEF Evidence:</w:t>
            </w:r>
          </w:p>
          <w:p w:rsidR="621468B3" w:rsidP="5FC63D89" w:rsidRDefault="00B5490A" w14:paraId="3BC2E978" w14:textId="2C7D0637">
            <w:pPr>
              <w:pStyle w:val="TableRowCentered"/>
              <w:jc w:val="left"/>
              <w:rPr>
                <w:sz w:val="20"/>
              </w:rPr>
            </w:pPr>
            <w:hyperlink w:anchor=":~:text=A%20number%20of%20studies%20suggest,such%20as%20behaviour%20and%20persistence" r:id="rId16">
              <w:r w:rsidRPr="5FC63D89" w:rsidR="621468B3">
                <w:rPr>
                  <w:rStyle w:val="Hyperlink"/>
                  <w:sz w:val="20"/>
                </w:rPr>
                <w:t>https://educationendowmentfoundation.org.uk/early-years/toolkit/self-regulation-strategies#:~:text=A%20number%20of%20studies%20suggest,such%20as%20behaviour%20and%20persistence</w:t>
              </w:r>
            </w:hyperlink>
          </w:p>
          <w:p w:rsidR="5FC63D89" w:rsidP="5FC63D89" w:rsidRDefault="5FC63D89" w14:paraId="4920F09B" w14:textId="0CDC082D">
            <w:pPr>
              <w:pStyle w:val="TableRowCentered"/>
              <w:jc w:val="left"/>
              <w:rPr>
                <w:sz w:val="20"/>
              </w:rPr>
            </w:pPr>
          </w:p>
        </w:tc>
        <w:tc>
          <w:tcPr>
            <w:tcW w:w="11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FC63D89" w:rsidP="5FC63D89" w:rsidRDefault="5FC63D89" w14:paraId="5185723A" w14:textId="35596BCC">
            <w:pPr>
              <w:pStyle w:val="TableRowCentered"/>
              <w:jc w:val="left"/>
              <w:rPr>
                <w:sz w:val="20"/>
              </w:rPr>
            </w:pPr>
          </w:p>
        </w:tc>
      </w:tr>
      <w:tr w:rsidR="00DE2B1C" w:rsidTr="023E4133" w14:paraId="3FC42850" w14:textId="77777777">
        <w:tc>
          <w:tcPr>
            <w:tcW w:w="2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DE2B1C" w:rsidP="5FC63D89" w:rsidRDefault="05E82EB5" w14:paraId="27E3FED6" w14:textId="2899D4B6">
            <w:pPr>
              <w:pStyle w:val="TableRow"/>
              <w:rPr>
                <w:sz w:val="20"/>
                <w:szCs w:val="20"/>
              </w:rPr>
            </w:pPr>
            <w:r w:rsidRPr="5FC63D89">
              <w:rPr>
                <w:sz w:val="20"/>
                <w:szCs w:val="20"/>
              </w:rPr>
              <w:t xml:space="preserve">Ensure there is no difference between those who are financially better off and those who are not as well off. </w:t>
            </w:r>
          </w:p>
        </w:tc>
        <w:tc>
          <w:tcPr>
            <w:tcW w:w="61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33D60" w:rsidP="023E4133" w:rsidRDefault="00C33D60" w14:paraId="5BA192B6" w14:textId="0D745BB6">
            <w:pPr>
              <w:pStyle w:val="TableRowCentered"/>
              <w:jc w:val="left"/>
              <w:rPr>
                <w:color w:val="auto"/>
                <w:sz w:val="20"/>
                <w:szCs w:val="20"/>
              </w:rPr>
            </w:pPr>
            <w:r w:rsidRPr="023E4133" w:rsidR="501E2B5F">
              <w:rPr>
                <w:color w:val="auto"/>
                <w:sz w:val="20"/>
                <w:szCs w:val="20"/>
              </w:rPr>
              <w:t xml:space="preserve">Children’s </w:t>
            </w:r>
            <w:r w:rsidRPr="023E4133" w:rsidR="501E2B5F">
              <w:rPr>
                <w:color w:val="auto"/>
                <w:sz w:val="20"/>
                <w:szCs w:val="20"/>
              </w:rPr>
              <w:t>perception</w:t>
            </w:r>
            <w:r w:rsidRPr="023E4133" w:rsidR="501E2B5F">
              <w:rPr>
                <w:color w:val="auto"/>
                <w:sz w:val="20"/>
                <w:szCs w:val="20"/>
              </w:rPr>
              <w:t xml:space="preserve"> of themselves as ‘disadvantaged’ is the most limiting factor for progress and outcomes. They need to see themselves as the same as everyone else and therefore capable of the same in terms of their future life chances. Therefore, money will be </w:t>
            </w:r>
            <w:r w:rsidRPr="023E4133" w:rsidR="501E2B5F">
              <w:rPr>
                <w:color w:val="auto"/>
                <w:sz w:val="20"/>
                <w:szCs w:val="20"/>
              </w:rPr>
              <w:t>allocated</w:t>
            </w:r>
            <w:r w:rsidRPr="023E4133" w:rsidR="501E2B5F">
              <w:rPr>
                <w:color w:val="auto"/>
                <w:sz w:val="20"/>
                <w:szCs w:val="20"/>
              </w:rPr>
              <w:t xml:space="preserve"> to:</w:t>
            </w:r>
          </w:p>
          <w:p w:rsidR="00DE2B1C" w:rsidP="5FC63D89" w:rsidRDefault="788D4CF2" w14:paraId="4F4FF04A" w14:textId="5A082DA7">
            <w:pPr>
              <w:pStyle w:val="TableRowCentered"/>
              <w:jc w:val="left"/>
              <w:rPr>
                <w:color w:val="auto"/>
                <w:sz w:val="20"/>
              </w:rPr>
            </w:pPr>
            <w:r w:rsidRPr="5FC63D89">
              <w:rPr>
                <w:color w:val="auto"/>
                <w:sz w:val="20"/>
              </w:rPr>
              <w:t>R</w:t>
            </w:r>
            <w:r w:rsidRPr="5FC63D89" w:rsidR="05E82EB5">
              <w:rPr>
                <w:color w:val="auto"/>
                <w:sz w:val="20"/>
              </w:rPr>
              <w:t xml:space="preserve">educe the cost of trips and experiences for all children, while </w:t>
            </w:r>
            <w:r w:rsidRPr="5FC63D89">
              <w:rPr>
                <w:color w:val="auto"/>
                <w:sz w:val="20"/>
              </w:rPr>
              <w:t>completely subsidising expenses for those who are less well-off so that all children have equality of experience in education and school.</w:t>
            </w:r>
          </w:p>
          <w:p w:rsidR="00C33D60" w:rsidP="5FC63D89" w:rsidRDefault="00C33D60" w14:paraId="7BA293C1" w14:textId="77777777">
            <w:pPr>
              <w:pStyle w:val="TableRowCentered"/>
              <w:jc w:val="left"/>
              <w:rPr>
                <w:color w:val="auto"/>
                <w:sz w:val="20"/>
              </w:rPr>
            </w:pPr>
          </w:p>
          <w:p w:rsidR="00C33D60" w:rsidP="5FC63D89" w:rsidRDefault="788D4CF2" w14:paraId="2C75AC47" w14:textId="77777777">
            <w:pPr>
              <w:pStyle w:val="TableRowCentered"/>
              <w:jc w:val="left"/>
              <w:rPr>
                <w:color w:val="auto"/>
                <w:sz w:val="20"/>
              </w:rPr>
            </w:pPr>
            <w:r w:rsidRPr="5FC63D89">
              <w:rPr>
                <w:color w:val="auto"/>
                <w:sz w:val="20"/>
              </w:rPr>
              <w:t>Subsidise uniform for families who are struggling.</w:t>
            </w:r>
          </w:p>
          <w:p w:rsidR="00C33D60" w:rsidP="5FC63D89" w:rsidRDefault="00C33D60" w14:paraId="65CD3C29" w14:textId="77777777">
            <w:pPr>
              <w:pStyle w:val="TableRowCentered"/>
              <w:jc w:val="left"/>
              <w:rPr>
                <w:color w:val="auto"/>
                <w:sz w:val="20"/>
              </w:rPr>
            </w:pPr>
          </w:p>
          <w:p w:rsidR="00C33D60" w:rsidP="5FC63D89" w:rsidRDefault="788D4CF2" w14:paraId="2DB482D0" w14:textId="77777777">
            <w:pPr>
              <w:pStyle w:val="TableRowCentered"/>
              <w:jc w:val="left"/>
              <w:rPr>
                <w:color w:val="auto"/>
                <w:sz w:val="20"/>
              </w:rPr>
            </w:pPr>
            <w:r w:rsidRPr="5FC63D89">
              <w:rPr>
                <w:color w:val="auto"/>
                <w:sz w:val="20"/>
              </w:rPr>
              <w:t xml:space="preserve">Provide milk and fruit for all children so that there is no observable difference between disadvantaged children and others. </w:t>
            </w:r>
          </w:p>
          <w:p w:rsidR="00C33D60" w:rsidP="5FC63D89" w:rsidRDefault="00C33D60" w14:paraId="4947269E" w14:textId="77777777">
            <w:pPr>
              <w:pStyle w:val="TableRowCentered"/>
              <w:jc w:val="left"/>
              <w:rPr>
                <w:color w:val="auto"/>
                <w:sz w:val="20"/>
              </w:rPr>
            </w:pPr>
          </w:p>
          <w:p w:rsidR="00C33D60" w:rsidP="023E4133" w:rsidRDefault="788D4CF2" w14:paraId="70B418B4" w14:textId="0DC7D590">
            <w:pPr>
              <w:pStyle w:val="TableRowCentered"/>
              <w:jc w:val="left"/>
              <w:rPr>
                <w:color w:val="auto"/>
                <w:sz w:val="20"/>
                <w:szCs w:val="20"/>
              </w:rPr>
            </w:pPr>
            <w:r w:rsidRPr="023E4133" w:rsidR="501E2B5F">
              <w:rPr>
                <w:color w:val="auto"/>
                <w:sz w:val="20"/>
                <w:szCs w:val="20"/>
              </w:rPr>
              <w:t>Ensure all children have the equipment they need</w:t>
            </w:r>
            <w:r w:rsidRPr="023E4133" w:rsidR="515F8173">
              <w:rPr>
                <w:color w:val="auto"/>
                <w:sz w:val="20"/>
                <w:szCs w:val="20"/>
              </w:rPr>
              <w:t xml:space="preserve"> </w:t>
            </w:r>
            <w:r w:rsidRPr="023E4133" w:rsidR="501E2B5F">
              <w:rPr>
                <w:color w:val="auto"/>
                <w:sz w:val="20"/>
                <w:szCs w:val="20"/>
              </w:rPr>
              <w:t xml:space="preserve">to carry out homework tasks and remote learning. </w:t>
            </w:r>
          </w:p>
        </w:tc>
        <w:tc>
          <w:tcPr>
            <w:tcW w:w="11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DE2B1C" w:rsidP="5FC63D89" w:rsidRDefault="6E0E194D" w14:paraId="48249DBD" w14:textId="527C70D3">
            <w:pPr>
              <w:pStyle w:val="TableRowCentered"/>
              <w:jc w:val="left"/>
              <w:rPr>
                <w:sz w:val="22"/>
                <w:szCs w:val="22"/>
              </w:rPr>
            </w:pPr>
            <w:r w:rsidRPr="5FC63D89">
              <w:rPr>
                <w:sz w:val="22"/>
                <w:szCs w:val="22"/>
              </w:rPr>
              <w:t>All</w:t>
            </w:r>
          </w:p>
        </w:tc>
      </w:tr>
    </w:tbl>
    <w:p w:rsidR="00E66558" w:rsidRDefault="00E66558" w14:paraId="2A7D5540" w14:textId="77777777">
      <w:pPr>
        <w:spacing w:before="240" w:after="0"/>
        <w:rPr>
          <w:b/>
          <w:bCs/>
          <w:color w:val="104F75"/>
          <w:sz w:val="28"/>
          <w:szCs w:val="28"/>
        </w:rPr>
      </w:pPr>
    </w:p>
    <w:p w:rsidR="00E66558" w:rsidP="2E41B808" w:rsidRDefault="009D71E8" w14:paraId="2A7D5541" w14:textId="2E41500A">
      <w:pPr>
        <w:rPr>
          <w:b w:val="1"/>
          <w:bCs w:val="1"/>
          <w:color w:val="104F75"/>
          <w:sz w:val="28"/>
          <w:szCs w:val="28"/>
        </w:rPr>
      </w:pPr>
      <w:r w:rsidRPr="3B21E11C" w:rsidR="009D71E8">
        <w:rPr>
          <w:b w:val="1"/>
          <w:bCs w:val="1"/>
          <w:color w:val="104F75"/>
          <w:sz w:val="28"/>
          <w:szCs w:val="28"/>
        </w:rPr>
        <w:t>Total budgeted cost</w:t>
      </w:r>
      <w:r w:rsidRPr="3B21E11C" w:rsidR="00E14010">
        <w:rPr>
          <w:b w:val="1"/>
          <w:bCs w:val="1"/>
          <w:color w:val="104F75"/>
          <w:sz w:val="28"/>
          <w:szCs w:val="28"/>
        </w:rPr>
        <w:t xml:space="preserve"> (</w:t>
      </w:r>
      <w:r w:rsidRPr="3B21E11C" w:rsidR="00E14010">
        <w:rPr>
          <w:b w:val="1"/>
          <w:bCs w:val="1"/>
          <w:color w:val="104F75"/>
          <w:sz w:val="28"/>
          <w:szCs w:val="28"/>
        </w:rPr>
        <w:t>exc.EYPP</w:t>
      </w:r>
      <w:r w:rsidRPr="3B21E11C" w:rsidR="00E14010">
        <w:rPr>
          <w:b w:val="1"/>
          <w:bCs w:val="1"/>
          <w:color w:val="104F75"/>
          <w:sz w:val="28"/>
          <w:szCs w:val="28"/>
        </w:rPr>
        <w:t>)</w:t>
      </w:r>
      <w:r w:rsidRPr="3B21E11C" w:rsidR="009D71E8">
        <w:rPr>
          <w:b w:val="1"/>
          <w:bCs w:val="1"/>
          <w:color w:val="104F75"/>
          <w:sz w:val="28"/>
          <w:szCs w:val="28"/>
        </w:rPr>
        <w:t xml:space="preserve">: </w:t>
      </w:r>
      <w:r w:rsidRPr="3B21E11C" w:rsidR="181ED0B8">
        <w:rPr>
          <w:b w:val="1"/>
          <w:bCs w:val="1"/>
          <w:color w:val="104F75"/>
          <w:sz w:val="28"/>
          <w:szCs w:val="28"/>
        </w:rPr>
        <w:t>£</w:t>
      </w:r>
      <w:r w:rsidRPr="3B21E11C" w:rsidR="1F4FAE8B">
        <w:rPr>
          <w:b w:val="1"/>
          <w:bCs w:val="1"/>
          <w:color w:val="104F75"/>
          <w:sz w:val="28"/>
          <w:szCs w:val="28"/>
        </w:rPr>
        <w:t>72,720</w:t>
      </w:r>
    </w:p>
    <w:p w:rsidR="00E66558" w:rsidRDefault="009D71E8" w14:paraId="2A7D5542" w14:textId="77777777">
      <w:pPr>
        <w:pStyle w:val="Heading1"/>
      </w:pPr>
      <w:r>
        <w:lastRenderedPageBreak/>
        <w:t>Part B: Review of outcomes in the previous academic year</w:t>
      </w:r>
    </w:p>
    <w:p w:rsidR="00E66558" w:rsidRDefault="009D71E8" w14:paraId="2A7D5543" w14:textId="77777777">
      <w:pPr>
        <w:pStyle w:val="Heading2"/>
      </w:pPr>
      <w:r>
        <w:t>Pupil premium strategy outcomes</w:t>
      </w:r>
    </w:p>
    <w:p w:rsidR="00E66558" w:rsidRDefault="009D71E8" w14:paraId="2A7D5544" w14:textId="77777777">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rsidTr="023E4133" w14:paraId="2A7D5547" w14:textId="77777777">
        <w:trPr>
          <w:trHeight w:val="1102"/>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961E2" w:rsidP="5FC63D89" w:rsidRDefault="4D710D19" w14:paraId="61BB08B7" w14:textId="190A1B21">
            <w:pPr>
              <w:rPr>
                <w:b/>
                <w:bCs/>
                <w:sz w:val="22"/>
                <w:szCs w:val="22"/>
              </w:rPr>
            </w:pPr>
            <w:r w:rsidRPr="5FC63D89">
              <w:rPr>
                <w:b/>
                <w:bCs/>
                <w:sz w:val="22"/>
                <w:szCs w:val="22"/>
              </w:rPr>
              <w:t>2022/23</w:t>
            </w:r>
            <w:r w:rsidRPr="5FC63D89" w:rsidR="7A096E75">
              <w:rPr>
                <w:b/>
                <w:bCs/>
                <w:sz w:val="22"/>
                <w:szCs w:val="22"/>
              </w:rPr>
              <w:t>:</w:t>
            </w:r>
          </w:p>
          <w:p w:rsidR="00F961E2" w:rsidP="5FC63D89" w:rsidRDefault="4D710D19" w14:paraId="7B11AE3B" w14:textId="77777777">
            <w:pPr>
              <w:rPr>
                <w:sz w:val="22"/>
                <w:szCs w:val="22"/>
              </w:rPr>
            </w:pPr>
            <w:r w:rsidRPr="5FC63D89">
              <w:rPr>
                <w:sz w:val="22"/>
                <w:szCs w:val="22"/>
              </w:rPr>
              <w:t>Phonics scheme has been reviewed by the providers and all staff have attended several training events. The subscription supported monitoring of the implementation of the reviewed scheme and follow up training. Y1 phonics was in line with National.</w:t>
            </w:r>
          </w:p>
          <w:p w:rsidR="00F961E2" w:rsidP="5FC63D89" w:rsidRDefault="4D710D19" w14:paraId="12CEB672" w14:textId="77777777">
            <w:pPr>
              <w:rPr>
                <w:sz w:val="22"/>
                <w:szCs w:val="22"/>
              </w:rPr>
            </w:pPr>
            <w:r w:rsidRPr="5FC63D89">
              <w:rPr>
                <w:sz w:val="22"/>
                <w:szCs w:val="22"/>
              </w:rPr>
              <w:t>KS1 reading, writing and maths percentages improved on last year’s outcomes.</w:t>
            </w:r>
          </w:p>
          <w:p w:rsidRPr="00EF6C6B" w:rsidR="00F961E2" w:rsidP="5FC63D89" w:rsidRDefault="4D710D19" w14:paraId="5F3CD070" w14:textId="7D2B1856">
            <w:pPr>
              <w:rPr>
                <w:sz w:val="22"/>
                <w:szCs w:val="22"/>
              </w:rPr>
            </w:pPr>
            <w:r w:rsidRPr="5FC63D89">
              <w:rPr>
                <w:sz w:val="22"/>
                <w:szCs w:val="22"/>
              </w:rPr>
              <w:t>Proportions of children achieving expected standard in Reading and Maths improved on last year.</w:t>
            </w:r>
          </w:p>
          <w:p w:rsidRPr="00EF6C6B" w:rsidR="00F961E2" w:rsidP="5FC63D89" w:rsidRDefault="36993946" w14:paraId="4FD2CC9B" w14:textId="053F3511">
            <w:pPr>
              <w:rPr>
                <w:b/>
                <w:bCs/>
                <w:sz w:val="22"/>
                <w:szCs w:val="22"/>
              </w:rPr>
            </w:pPr>
            <w:r w:rsidRPr="5FC63D89">
              <w:rPr>
                <w:b/>
                <w:bCs/>
                <w:sz w:val="22"/>
                <w:szCs w:val="22"/>
              </w:rPr>
              <w:t>2023/4:</w:t>
            </w:r>
          </w:p>
          <w:p w:rsidRPr="00EF6C6B" w:rsidR="00F961E2" w:rsidP="5FC63D89" w:rsidRDefault="5DA31E30" w14:paraId="11A99A9B" w14:textId="77777777">
            <w:pPr>
              <w:rPr>
                <w:sz w:val="22"/>
                <w:szCs w:val="22"/>
              </w:rPr>
            </w:pPr>
            <w:r w:rsidRPr="5FC63D89">
              <w:rPr>
                <w:sz w:val="22"/>
                <w:szCs w:val="22"/>
              </w:rPr>
              <w:t xml:space="preserve">There continues to be a strong focus on vocabulary throughout the school and across the curriculum. One indicator that this focus is beneficial, is that children in KS2 achieved good reading comprehension scored (Y6). In order to understand texts well, children need to know what words mean. </w:t>
            </w:r>
          </w:p>
          <w:p w:rsidRPr="00EF6C6B" w:rsidR="00F961E2" w:rsidP="5FC63D89" w:rsidRDefault="0E527ACD" w14:paraId="7960A748" w14:textId="07FD40D6">
            <w:pPr>
              <w:rPr>
                <w:rFonts w:eastAsia="Arial" w:cs="Arial"/>
                <w:sz w:val="22"/>
                <w:szCs w:val="22"/>
              </w:rPr>
            </w:pPr>
            <w:r w:rsidRPr="5FC63D89">
              <w:rPr>
                <w:rFonts w:eastAsia="Arial" w:cs="Arial"/>
                <w:sz w:val="22"/>
                <w:szCs w:val="22"/>
              </w:rPr>
              <w:t xml:space="preserve">Diminishing the attainment gap between the disadvantaged and non-disadvantaged groups remains a </w:t>
            </w:r>
            <w:proofErr w:type="gramStart"/>
            <w:r w:rsidRPr="5FC63D89">
              <w:rPr>
                <w:rFonts w:eastAsia="Arial" w:cs="Arial"/>
                <w:sz w:val="22"/>
                <w:szCs w:val="22"/>
              </w:rPr>
              <w:t>longer term</w:t>
            </w:r>
            <w:proofErr w:type="gramEnd"/>
            <w:r w:rsidRPr="5FC63D89">
              <w:rPr>
                <w:rFonts w:eastAsia="Arial" w:cs="Arial"/>
                <w:sz w:val="22"/>
                <w:szCs w:val="22"/>
              </w:rPr>
              <w:t xml:space="preserve"> target. For Year 6 the in-school attainment of both groups was almost identical in reading, writing and GPS, and the Pupil Premium group was 8% lower than the non-Pupil Premium group.</w:t>
            </w:r>
          </w:p>
          <w:p w:rsidRPr="00EF6C6B" w:rsidR="00F961E2" w:rsidP="5FC63D89" w:rsidRDefault="2857832F" w14:paraId="2654C76F" w14:textId="0CFEAC4C">
            <w:pPr>
              <w:rPr>
                <w:rFonts w:eastAsia="Arial" w:cs="Arial"/>
                <w:sz w:val="22"/>
                <w:szCs w:val="22"/>
              </w:rPr>
            </w:pPr>
            <w:r w:rsidRPr="5FC63D89">
              <w:rPr>
                <w:rFonts w:eastAsia="Arial" w:cs="Arial"/>
                <w:sz w:val="22"/>
                <w:szCs w:val="22"/>
              </w:rPr>
              <w:t xml:space="preserve">Y6 Booster sessions ran across Spring Term to deliver </w:t>
            </w:r>
            <w:r w:rsidRPr="5FC63D89" w:rsidR="4576CB32">
              <w:rPr>
                <w:rFonts w:eastAsia="Arial" w:cs="Arial"/>
                <w:sz w:val="22"/>
                <w:szCs w:val="22"/>
              </w:rPr>
              <w:t>targeted</w:t>
            </w:r>
            <w:r w:rsidRPr="5FC63D89">
              <w:rPr>
                <w:rFonts w:eastAsia="Arial" w:cs="Arial"/>
                <w:sz w:val="22"/>
                <w:szCs w:val="22"/>
              </w:rPr>
              <w:t xml:space="preserve"> teaching and interventions.</w:t>
            </w:r>
          </w:p>
          <w:p w:rsidRPr="00EF6C6B" w:rsidR="00F961E2" w:rsidP="5FC63D89" w:rsidRDefault="1C32CC0B" w14:paraId="4B20D593" w14:textId="0872A25C">
            <w:pPr>
              <w:rPr>
                <w:rFonts w:eastAsia="Arial" w:cs="Arial"/>
                <w:sz w:val="22"/>
                <w:szCs w:val="22"/>
              </w:rPr>
            </w:pPr>
            <w:r w:rsidRPr="5FC63D89">
              <w:rPr>
                <w:rFonts w:eastAsia="Arial" w:cs="Arial"/>
                <w:sz w:val="22"/>
                <w:szCs w:val="22"/>
              </w:rPr>
              <w:t xml:space="preserve">Whole staff phonics training was delivered to ensure all staff have an up to date and thorough understanding of the synthetic phonics programme that we deliver in school, and to ensure the programme is fully implemented and embedded. </w:t>
            </w:r>
            <w:r w:rsidRPr="5FC63D89" w:rsidR="47C208C5">
              <w:rPr>
                <w:rFonts w:eastAsia="Arial" w:cs="Arial"/>
                <w:sz w:val="22"/>
                <w:szCs w:val="22"/>
              </w:rPr>
              <w:t xml:space="preserve">Timely interventions and targeted phonics teaching </w:t>
            </w:r>
            <w:proofErr w:type="gramStart"/>
            <w:r w:rsidRPr="5FC63D89" w:rsidR="47C208C5">
              <w:rPr>
                <w:rFonts w:eastAsia="Arial" w:cs="Arial"/>
                <w:sz w:val="22"/>
                <w:szCs w:val="22"/>
              </w:rPr>
              <w:t>was</w:t>
            </w:r>
            <w:proofErr w:type="gramEnd"/>
            <w:r w:rsidRPr="5FC63D89" w:rsidR="47C208C5">
              <w:rPr>
                <w:rFonts w:eastAsia="Arial" w:cs="Arial"/>
                <w:sz w:val="22"/>
                <w:szCs w:val="22"/>
              </w:rPr>
              <w:t xml:space="preserve"> organised to accelerate progress. </w:t>
            </w:r>
          </w:p>
          <w:p w:rsidRPr="00EF6C6B" w:rsidR="00F961E2" w:rsidP="5FC63D89" w:rsidRDefault="5AFF4AC3" w14:paraId="00808763" w14:textId="78E76B1C">
            <w:pPr>
              <w:spacing w:after="0"/>
              <w:rPr>
                <w:sz w:val="22"/>
                <w:szCs w:val="22"/>
              </w:rPr>
            </w:pPr>
            <w:r w:rsidRPr="5FC63D89">
              <w:rPr>
                <w:sz w:val="22"/>
                <w:szCs w:val="22"/>
              </w:rPr>
              <w:t xml:space="preserve">All children use school PE kits so that there are no perceivable differences in school leading to assumptions about wealth. </w:t>
            </w:r>
          </w:p>
          <w:p w:rsidRPr="00EF6C6B" w:rsidR="00F961E2" w:rsidP="5FC63D89" w:rsidRDefault="00F961E2" w14:paraId="6D26EB7C" w14:textId="7C204243">
            <w:pPr>
              <w:spacing w:after="0"/>
              <w:rPr>
                <w:sz w:val="22"/>
                <w:szCs w:val="22"/>
              </w:rPr>
            </w:pPr>
          </w:p>
          <w:p w:rsidRPr="00EF6C6B" w:rsidR="00F961E2" w:rsidP="5FC63D89" w:rsidRDefault="5AFF4AC3" w14:paraId="14B56ADD" w14:textId="7D233F01">
            <w:pPr>
              <w:rPr>
                <w:sz w:val="22"/>
                <w:szCs w:val="22"/>
              </w:rPr>
            </w:pPr>
            <w:r w:rsidRPr="5FC63D89">
              <w:rPr>
                <w:sz w:val="22"/>
                <w:szCs w:val="22"/>
              </w:rPr>
              <w:t>Money subsidised a residential trip to York in June 2024, ensuring that the trip was affordable for all families.</w:t>
            </w:r>
          </w:p>
          <w:p w:rsidRPr="00EF6C6B" w:rsidR="00F961E2" w:rsidP="5FC63D89" w:rsidRDefault="4A6786CF" w14:paraId="229C5C61" w14:textId="0DAF2E34">
            <w:pPr>
              <w:rPr>
                <w:rFonts w:eastAsia="Arial" w:cs="Arial"/>
                <w:sz w:val="22"/>
                <w:szCs w:val="22"/>
              </w:rPr>
            </w:pPr>
            <w:r w:rsidRPr="023E4133" w:rsidR="37737604">
              <w:rPr>
                <w:rFonts w:eastAsia="Arial" w:cs="Arial"/>
                <w:sz w:val="22"/>
                <w:szCs w:val="22"/>
              </w:rPr>
              <w:t>All children access a range of enrichment experiences. All children access three educational trips/visitors into school each academic year</w:t>
            </w:r>
            <w:r w:rsidRPr="023E4133" w:rsidR="4A5243E6">
              <w:rPr>
                <w:rFonts w:eastAsia="Arial" w:cs="Arial"/>
                <w:sz w:val="22"/>
                <w:szCs w:val="22"/>
              </w:rPr>
              <w:t>, including a subsidised theatre trip</w:t>
            </w:r>
            <w:r w:rsidRPr="023E4133" w:rsidR="37737604">
              <w:rPr>
                <w:rFonts w:eastAsia="Arial" w:cs="Arial"/>
                <w:sz w:val="22"/>
                <w:szCs w:val="22"/>
              </w:rPr>
              <w:t xml:space="preserve">. Access to this ensures equality of access to wide range of experiences that enhance learning. </w:t>
            </w:r>
          </w:p>
          <w:p w:rsidRPr="00EF6C6B" w:rsidR="00F961E2" w:rsidP="023E4133" w:rsidRDefault="00F961E2" w14:paraId="5C35E67C" w14:textId="67783124">
            <w:pPr>
              <w:rPr>
                <w:rFonts w:eastAsia="Arial" w:cs="Arial"/>
                <w:b w:val="1"/>
                <w:bCs w:val="1"/>
                <w:sz w:val="22"/>
                <w:szCs w:val="22"/>
              </w:rPr>
            </w:pPr>
            <w:r w:rsidRPr="023E4133" w:rsidR="65F1BB4F">
              <w:rPr>
                <w:rFonts w:eastAsia="Arial" w:cs="Arial"/>
                <w:b w:val="1"/>
                <w:bCs w:val="1"/>
                <w:sz w:val="22"/>
                <w:szCs w:val="22"/>
              </w:rPr>
              <w:t>2024/25:</w:t>
            </w:r>
          </w:p>
          <w:p w:rsidRPr="00EF6C6B" w:rsidR="00F961E2" w:rsidP="023E4133" w:rsidRDefault="00F961E2" w14:paraId="6C9689BA" w14:textId="2806537B">
            <w:pPr>
              <w:pStyle w:val="Normal"/>
              <w:rPr>
                <w:rFonts w:eastAsia="Arial" w:cs="Arial"/>
                <w:b w:val="0"/>
                <w:bCs w:val="0"/>
                <w:sz w:val="22"/>
                <w:szCs w:val="22"/>
              </w:rPr>
            </w:pPr>
            <w:r w:rsidRPr="023E4133" w:rsidR="7A6EBC66">
              <w:rPr>
                <w:rFonts w:eastAsia="Arial" w:cs="Arial"/>
                <w:b w:val="0"/>
                <w:bCs w:val="0"/>
                <w:sz w:val="22"/>
                <w:szCs w:val="22"/>
              </w:rPr>
              <w:t>A higher proportion of disadvantaged</w:t>
            </w:r>
            <w:r w:rsidRPr="023E4133" w:rsidR="629FAECC">
              <w:rPr>
                <w:rFonts w:eastAsia="Arial" w:cs="Arial"/>
                <w:b w:val="0"/>
                <w:bCs w:val="0"/>
                <w:sz w:val="22"/>
                <w:szCs w:val="22"/>
              </w:rPr>
              <w:t xml:space="preserve"> children pass</w:t>
            </w:r>
            <w:r w:rsidRPr="023E4133" w:rsidR="11D3ADE0">
              <w:rPr>
                <w:rFonts w:eastAsia="Arial" w:cs="Arial"/>
                <w:b w:val="0"/>
                <w:bCs w:val="0"/>
                <w:sz w:val="22"/>
                <w:szCs w:val="22"/>
              </w:rPr>
              <w:t>ed</w:t>
            </w:r>
            <w:r w:rsidRPr="023E4133" w:rsidR="629FAECC">
              <w:rPr>
                <w:rFonts w:eastAsia="Arial" w:cs="Arial"/>
                <w:b w:val="0"/>
                <w:bCs w:val="0"/>
                <w:sz w:val="22"/>
                <w:szCs w:val="22"/>
              </w:rPr>
              <w:t xml:space="preserve"> </w:t>
            </w:r>
            <w:r w:rsidRPr="023E4133" w:rsidR="19063651">
              <w:rPr>
                <w:rFonts w:eastAsia="Arial" w:cs="Arial"/>
                <w:b w:val="0"/>
                <w:bCs w:val="0"/>
                <w:sz w:val="22"/>
                <w:szCs w:val="22"/>
              </w:rPr>
              <w:t>the Y1</w:t>
            </w:r>
            <w:r w:rsidRPr="023E4133" w:rsidR="629FAECC">
              <w:rPr>
                <w:rFonts w:eastAsia="Arial" w:cs="Arial"/>
                <w:b w:val="0"/>
                <w:bCs w:val="0"/>
                <w:sz w:val="22"/>
                <w:szCs w:val="22"/>
              </w:rPr>
              <w:t xml:space="preserve"> phonics screening check</w:t>
            </w:r>
            <w:r w:rsidRPr="023E4133" w:rsidR="28229AA9">
              <w:rPr>
                <w:rFonts w:eastAsia="Arial" w:cs="Arial"/>
                <w:b w:val="0"/>
                <w:bCs w:val="0"/>
                <w:sz w:val="22"/>
                <w:szCs w:val="22"/>
              </w:rPr>
              <w:t xml:space="preserve">, improving by 13% from the previous year. </w:t>
            </w:r>
          </w:p>
          <w:p w:rsidRPr="00EF6C6B" w:rsidR="00F961E2" w:rsidP="023E4133" w:rsidRDefault="00F961E2" w14:paraId="69A1B740" w14:textId="0EF0B447">
            <w:pPr>
              <w:rPr>
                <w:rFonts w:ascii="Arial" w:hAnsi="Arial" w:eastAsia="Arial" w:cs="Arial"/>
                <w:noProof w:val="0"/>
                <w:sz w:val="24"/>
                <w:szCs w:val="24"/>
                <w:lang w:val="en-GB"/>
              </w:rPr>
            </w:pPr>
            <w:r w:rsidRPr="023E4133" w:rsidR="7838958D">
              <w:rPr>
                <w:rFonts w:eastAsia="Arial" w:cs="Arial"/>
                <w:b w:val="0"/>
                <w:bCs w:val="0"/>
                <w:sz w:val="22"/>
                <w:szCs w:val="22"/>
              </w:rPr>
              <w:t xml:space="preserve">Children continued to </w:t>
            </w:r>
            <w:r w:rsidRPr="023E4133" w:rsidR="7838958D">
              <w:rPr>
                <w:rFonts w:eastAsia="Arial" w:cs="Arial"/>
                <w:b w:val="0"/>
                <w:bCs w:val="0"/>
                <w:sz w:val="22"/>
                <w:szCs w:val="22"/>
              </w:rPr>
              <w:t>attain</w:t>
            </w:r>
            <w:r w:rsidRPr="023E4133" w:rsidR="7838958D">
              <w:rPr>
                <w:rFonts w:eastAsia="Arial" w:cs="Arial"/>
                <w:b w:val="0"/>
                <w:bCs w:val="0"/>
                <w:sz w:val="22"/>
                <w:szCs w:val="22"/>
              </w:rPr>
              <w:t xml:space="preserve"> good Y6 outcomes in Reading, which illustrates that the continued focus on </w:t>
            </w:r>
            <w:r w:rsidRPr="023E4133" w:rsidR="5C11A1A4">
              <w:rPr>
                <w:rFonts w:eastAsia="Arial" w:cs="Arial"/>
                <w:b w:val="0"/>
                <w:bCs w:val="0"/>
                <w:sz w:val="22"/>
                <w:szCs w:val="22"/>
              </w:rPr>
              <w:t>vocabulary</w:t>
            </w:r>
            <w:r w:rsidRPr="023E4133" w:rsidR="7838958D">
              <w:rPr>
                <w:rFonts w:eastAsia="Arial" w:cs="Arial"/>
                <w:b w:val="0"/>
                <w:bCs w:val="0"/>
                <w:sz w:val="22"/>
                <w:szCs w:val="22"/>
              </w:rPr>
              <w:t xml:space="preserve"> development and oracy is having a positive impact, as well as </w:t>
            </w:r>
            <w:r w:rsidRPr="023E4133" w:rsidR="7838958D">
              <w:rPr>
                <w:rFonts w:eastAsia="Arial" w:cs="Arial"/>
                <w:b w:val="0"/>
                <w:bCs w:val="0"/>
                <w:sz w:val="22"/>
                <w:szCs w:val="22"/>
              </w:rPr>
              <w:t>demonstrating</w:t>
            </w:r>
            <w:r w:rsidRPr="023E4133" w:rsidR="7838958D">
              <w:rPr>
                <w:rFonts w:eastAsia="Arial" w:cs="Arial"/>
                <w:b w:val="0"/>
                <w:bCs w:val="0"/>
                <w:sz w:val="22"/>
                <w:szCs w:val="22"/>
              </w:rPr>
              <w:t xml:space="preserve"> how </w:t>
            </w:r>
            <w:r w:rsidRPr="023E4133" w:rsidR="36F8E45A">
              <w:rPr>
                <w:rFonts w:eastAsia="Arial" w:cs="Arial"/>
                <w:b w:val="0"/>
                <w:bCs w:val="0"/>
                <w:sz w:val="22"/>
                <w:szCs w:val="22"/>
              </w:rPr>
              <w:t xml:space="preserve">reading is a priority in school. Targeted work </w:t>
            </w:r>
            <w:r w:rsidRPr="023E4133" w:rsidR="46AD35FC">
              <w:rPr>
                <w:rFonts w:eastAsia="Arial" w:cs="Arial"/>
                <w:b w:val="0"/>
                <w:bCs w:val="0"/>
                <w:sz w:val="22"/>
                <w:szCs w:val="22"/>
              </w:rPr>
              <w:t>will</w:t>
            </w:r>
            <w:r w:rsidRPr="023E4133" w:rsidR="36F8E45A">
              <w:rPr>
                <w:rFonts w:eastAsia="Arial" w:cs="Arial"/>
                <w:b w:val="0"/>
                <w:bCs w:val="0"/>
                <w:sz w:val="22"/>
                <w:szCs w:val="22"/>
              </w:rPr>
              <w:t xml:space="preserve"> </w:t>
            </w:r>
            <w:r w:rsidRPr="023E4133" w:rsidR="36F8E45A">
              <w:rPr>
                <w:rFonts w:eastAsia="Arial" w:cs="Arial"/>
                <w:b w:val="0"/>
                <w:bCs w:val="0"/>
                <w:sz w:val="22"/>
                <w:szCs w:val="22"/>
              </w:rPr>
              <w:t xml:space="preserve">continue </w:t>
            </w:r>
            <w:r w:rsidRPr="023E4133" w:rsidR="26572BE7">
              <w:rPr>
                <w:rFonts w:eastAsia="Arial" w:cs="Arial"/>
                <w:b w:val="0"/>
                <w:bCs w:val="0"/>
                <w:sz w:val="22"/>
                <w:szCs w:val="22"/>
              </w:rPr>
              <w:t xml:space="preserve">to </w:t>
            </w:r>
            <w:r w:rsidRPr="023E4133" w:rsidR="36F8E45A">
              <w:rPr>
                <w:rFonts w:eastAsia="Arial" w:cs="Arial"/>
                <w:b w:val="0"/>
                <w:bCs w:val="0"/>
                <w:sz w:val="22"/>
                <w:szCs w:val="22"/>
              </w:rPr>
              <w:t>narrow the gap in other subject areas for our disad</w:t>
            </w:r>
            <w:r w:rsidRPr="023E4133" w:rsidR="05BE0A87">
              <w:rPr>
                <w:rFonts w:eastAsia="Arial" w:cs="Arial"/>
                <w:b w:val="0"/>
                <w:bCs w:val="0"/>
                <w:sz w:val="22"/>
                <w:szCs w:val="22"/>
              </w:rPr>
              <w:t>vantaged pupils</w:t>
            </w:r>
            <w:r w:rsidRPr="023E4133" w:rsidR="6625490F">
              <w:rPr>
                <w:rFonts w:eastAsia="Arial" w:cs="Arial"/>
                <w:b w:val="0"/>
                <w:bCs w:val="0"/>
                <w:sz w:val="22"/>
                <w:szCs w:val="22"/>
              </w:rPr>
              <w:t xml:space="preserve">, with high quality teaching and inclusivity at the core. </w:t>
            </w:r>
            <w:r w:rsidRPr="023E4133" w:rsidR="7635B51E">
              <w:rPr>
                <w:rFonts w:ascii="Segoe UI" w:hAnsi="Segoe UI" w:eastAsia="Segoe UI" w:cs="Segoe UI"/>
                <w:b w:val="0"/>
                <w:bCs w:val="0"/>
                <w:i w:val="0"/>
                <w:iCs w:val="0"/>
                <w:caps w:val="0"/>
                <w:smallCaps w:val="0"/>
                <w:noProof w:val="0"/>
                <w:color w:val="FFFFFF" w:themeColor="background1" w:themeTint="FF" w:themeShade="FF"/>
                <w:sz w:val="13"/>
                <w:szCs w:val="13"/>
                <w:lang w:val="en-GB"/>
              </w:rPr>
              <w:t>%</w:t>
            </w:r>
          </w:p>
          <w:p w:rsidRPr="00EF6C6B" w:rsidR="00F961E2" w:rsidP="023E4133" w:rsidRDefault="00F961E2" w14:paraId="3DA7BE17" w14:textId="0E1AFC95">
            <w:pPr>
              <w:rPr>
                <w:rFonts w:eastAsia="Arial" w:cs="Arial"/>
                <w:sz w:val="22"/>
                <w:szCs w:val="22"/>
              </w:rPr>
            </w:pPr>
            <w:r w:rsidRPr="023E4133" w:rsidR="1D40A412">
              <w:rPr>
                <w:rFonts w:eastAsia="Arial" w:cs="Arial"/>
                <w:sz w:val="22"/>
                <w:szCs w:val="22"/>
              </w:rPr>
              <w:t>All children access a range of enrichment experiences. All children access a minimum of three educational trips/visitors into school each academic year, including a subsidised theatre trip. Access to this ensures equality of access to wide range of experiences that enhance learning. The residential to Robinwood Outdoor Activity Centre was heavily subsidised to ensure children were provided with this rich opportunity.</w:t>
            </w:r>
          </w:p>
          <w:p w:rsidRPr="00EF6C6B" w:rsidR="00F961E2" w:rsidP="023E4133" w:rsidRDefault="00F961E2" w14:paraId="0BF46C2E" w14:textId="7CE1FBF7">
            <w:pPr>
              <w:pStyle w:val="Normal"/>
              <w:rPr>
                <w:rFonts w:ascii="Arial" w:hAnsi="Arial" w:eastAsia="Arial" w:cs="Arial"/>
                <w:noProof w:val="0"/>
                <w:sz w:val="22"/>
                <w:szCs w:val="22"/>
                <w:lang w:val="en-GB"/>
              </w:rPr>
            </w:pPr>
            <w:r w:rsidRPr="023E4133" w:rsidR="42AB3B8A">
              <w:rPr>
                <w:rFonts w:eastAsia="Arial" w:cs="Arial"/>
                <w:sz w:val="22"/>
                <w:szCs w:val="22"/>
              </w:rPr>
              <w:t xml:space="preserve">Early Years staff have received training in the </w:t>
            </w:r>
            <w:r w:rsidRPr="023E4133" w:rsidR="42AB3B8A">
              <w:rPr>
                <w:rFonts w:eastAsia="Arial" w:cs="Arial"/>
                <w:sz w:val="22"/>
                <w:szCs w:val="22"/>
              </w:rPr>
              <w:t>W</w:t>
            </w:r>
            <w:r w:rsidRPr="023E4133" w:rsidR="42AB3B8A">
              <w:rPr>
                <w:rFonts w:eastAsia="Arial" w:cs="Arial"/>
                <w:color w:val="auto"/>
                <w:sz w:val="22"/>
                <w:szCs w:val="22"/>
              </w:rPr>
              <w:t>ellcomm</w:t>
            </w:r>
            <w:r w:rsidRPr="023E4133" w:rsidR="76C1B7E2">
              <w:rPr>
                <w:rFonts w:eastAsia="Arial" w:cs="Arial"/>
                <w:color w:val="auto"/>
                <w:sz w:val="22"/>
                <w:szCs w:val="22"/>
              </w:rPr>
              <w:t xml:space="preserve"> toolkit. </w:t>
            </w:r>
            <w:r w:rsidRPr="023E4133" w:rsidR="76C1B7E2">
              <w:rPr>
                <w:rFonts w:ascii="Arial" w:hAnsi="Arial" w:eastAsia="Arial" w:cs="Arial"/>
                <w:b w:val="0"/>
                <w:bCs w:val="0"/>
                <w:i w:val="0"/>
                <w:iCs w:val="0"/>
                <w:caps w:val="0"/>
                <w:smallCaps w:val="0"/>
                <w:noProof w:val="0"/>
                <w:color w:val="auto"/>
                <w:sz w:val="22"/>
                <w:szCs w:val="22"/>
                <w:lang w:val="en-GB"/>
              </w:rPr>
              <w:t>WellComm</w:t>
            </w:r>
            <w:r w:rsidRPr="023E4133" w:rsidR="76C1B7E2">
              <w:rPr>
                <w:rFonts w:ascii="Arial" w:hAnsi="Arial" w:eastAsia="Arial" w:cs="Arial"/>
                <w:b w:val="0"/>
                <w:bCs w:val="0"/>
                <w:i w:val="0"/>
                <w:iCs w:val="0"/>
                <w:caps w:val="0"/>
                <w:smallCaps w:val="0"/>
                <w:noProof w:val="0"/>
                <w:color w:val="auto"/>
                <w:sz w:val="22"/>
                <w:szCs w:val="22"/>
                <w:lang w:val="en-GB"/>
              </w:rPr>
              <w:t xml:space="preserve"> helps </w:t>
            </w:r>
            <w:r w:rsidRPr="023E4133" w:rsidR="76C1B7E2">
              <w:rPr>
                <w:rFonts w:ascii="Arial" w:hAnsi="Arial" w:eastAsia="Arial" w:cs="Arial"/>
                <w:b w:val="0"/>
                <w:bCs w:val="0"/>
                <w:i w:val="0"/>
                <w:iCs w:val="0"/>
                <w:caps w:val="0"/>
                <w:smallCaps w:val="0"/>
                <w:noProof w:val="0"/>
                <w:color w:val="auto"/>
                <w:sz w:val="22"/>
                <w:szCs w:val="22"/>
                <w:lang w:val="en-GB"/>
              </w:rPr>
              <w:t>identify</w:t>
            </w:r>
            <w:r w:rsidRPr="023E4133" w:rsidR="76C1B7E2">
              <w:rPr>
                <w:rFonts w:ascii="Arial" w:hAnsi="Arial" w:eastAsia="Arial" w:cs="Arial"/>
                <w:b w:val="0"/>
                <w:bCs w:val="0"/>
                <w:i w:val="0"/>
                <w:iCs w:val="0"/>
                <w:caps w:val="0"/>
                <w:smallCaps w:val="0"/>
                <w:noProof w:val="0"/>
                <w:color w:val="auto"/>
                <w:sz w:val="22"/>
                <w:szCs w:val="22"/>
                <w:lang w:val="en-GB"/>
              </w:rPr>
              <w:t xml:space="preserve"> pre-school and primary school children facing speech and language barriers early, so they get the right support at the right time.</w:t>
            </w:r>
          </w:p>
          <w:p w:rsidRPr="00EF6C6B" w:rsidR="00F961E2" w:rsidP="5FC63D89" w:rsidRDefault="00F961E2" w14:paraId="2A7D5546" w14:textId="79634591">
            <w:pPr>
              <w:rPr>
                <w:rFonts w:eastAsia="Arial" w:cs="Arial"/>
              </w:rPr>
            </w:pPr>
          </w:p>
        </w:tc>
      </w:tr>
    </w:tbl>
    <w:p w:rsidR="5FC63D89" w:rsidP="5FC63D89" w:rsidRDefault="5FC63D89" w14:paraId="03BAE51C" w14:textId="645EC14C">
      <w:pPr>
        <w:pStyle w:val="Heading2"/>
        <w:spacing w:before="600"/>
      </w:pPr>
    </w:p>
    <w:p w:rsidRPr="00D91A4E" w:rsidR="00E66558" w:rsidP="00D91A4E" w:rsidRDefault="009D71E8" w14:paraId="2A7D5549" w14:textId="025D33F6">
      <w:pPr>
        <w:pStyle w:val="Heading2"/>
        <w:spacing w:before="600"/>
      </w:pPr>
      <w: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rsidTr="023E4133" w14:paraId="2A7D554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4A" w14:textId="77777777">
            <w:pPr>
              <w:pStyle w:val="TableHeader"/>
              <w:jc w:val="left"/>
            </w:pPr>
            <w:r>
              <w:t>Programme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4B" w14:textId="77777777">
            <w:pPr>
              <w:pStyle w:val="TableHeader"/>
              <w:jc w:val="left"/>
            </w:pPr>
            <w:r>
              <w:t>Provider</w:t>
            </w:r>
          </w:p>
        </w:tc>
      </w:tr>
      <w:tr w:rsidR="00E66558" w:rsidTr="023E4133" w14:paraId="2A7D554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00E14010" w14:paraId="2A7D554D" w14:textId="45F1122D">
            <w:pPr>
              <w:pStyle w:val="TableRow"/>
              <w:rPr>
                <w:sz w:val="22"/>
                <w:szCs w:val="22"/>
              </w:rPr>
            </w:pPr>
            <w:r w:rsidRPr="5FC63D89">
              <w:rPr>
                <w:sz w:val="22"/>
                <w:szCs w:val="22"/>
              </w:rPr>
              <w:t>Success for All Phonics and Reading</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00E14010" w14:paraId="2A7D554E" w14:textId="5DFD08FD">
            <w:pPr>
              <w:pStyle w:val="TableRowCentered"/>
              <w:jc w:val="left"/>
              <w:rPr>
                <w:sz w:val="22"/>
                <w:szCs w:val="22"/>
              </w:rPr>
            </w:pPr>
            <w:r w:rsidRPr="5FC63D89">
              <w:rPr>
                <w:sz w:val="22"/>
                <w:szCs w:val="22"/>
              </w:rPr>
              <w:t>Success for All</w:t>
            </w:r>
          </w:p>
        </w:tc>
      </w:tr>
      <w:tr w:rsidR="00E66558" w:rsidTr="023E4133" w14:paraId="2A7D5552"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29616BBE" w14:paraId="2A7D5550" w14:textId="7E0F9D38">
            <w:pPr>
              <w:pStyle w:val="TableRow"/>
              <w:rPr>
                <w:sz w:val="22"/>
                <w:szCs w:val="22"/>
              </w:rPr>
            </w:pPr>
            <w:r w:rsidRPr="5FC63D89">
              <w:rPr>
                <w:sz w:val="22"/>
                <w:szCs w:val="22"/>
              </w:rPr>
              <w:t>Read Write Inc Spelling</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5FC63D89" w:rsidRDefault="29616BBE" w14:paraId="2A7D5551" w14:textId="69A75ACB">
            <w:pPr>
              <w:pStyle w:val="TableRowCentered"/>
              <w:jc w:val="left"/>
              <w:rPr>
                <w:sz w:val="22"/>
                <w:szCs w:val="22"/>
              </w:rPr>
            </w:pPr>
            <w:r w:rsidRPr="5FC63D89">
              <w:rPr>
                <w:sz w:val="22"/>
                <w:szCs w:val="22"/>
              </w:rPr>
              <w:t>Read Write Inc</w:t>
            </w:r>
          </w:p>
        </w:tc>
      </w:tr>
      <w:tr w:rsidR="00D91A4E" w:rsidTr="023E4133" w14:paraId="16A03266"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D91A4E" w:rsidP="5FC63D89" w:rsidRDefault="29616BBE" w14:paraId="73E6EE4A" w14:textId="33A82B91">
            <w:pPr>
              <w:pStyle w:val="TableRow"/>
              <w:rPr>
                <w:sz w:val="22"/>
                <w:szCs w:val="22"/>
              </w:rPr>
            </w:pPr>
            <w:r w:rsidRPr="5FC63D89">
              <w:rPr>
                <w:sz w:val="22"/>
                <w:szCs w:val="22"/>
              </w:rPr>
              <w:t>Accelerated Reader, including Star Maths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D91A4E" w:rsidP="5FC63D89" w:rsidRDefault="77329E80" w14:paraId="7D508F8E" w14:textId="7181AFF1">
            <w:pPr>
              <w:pStyle w:val="TableRowCentered"/>
              <w:jc w:val="left"/>
              <w:rPr>
                <w:sz w:val="22"/>
                <w:szCs w:val="22"/>
              </w:rPr>
            </w:pPr>
            <w:r w:rsidRPr="5FC63D89">
              <w:rPr>
                <w:sz w:val="22"/>
                <w:szCs w:val="22"/>
              </w:rPr>
              <w:t>Renaissance</w:t>
            </w:r>
          </w:p>
        </w:tc>
      </w:tr>
      <w:tr w:rsidR="00E14010" w:rsidTr="023E4133" w14:paraId="2E5E30FA"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14010" w:rsidP="5FC63D89" w:rsidRDefault="00E14010" w14:paraId="3CEBC2BC" w14:textId="28FF0597">
            <w:pPr>
              <w:pStyle w:val="TableRow"/>
              <w:rPr>
                <w:sz w:val="22"/>
                <w:szCs w:val="22"/>
              </w:rPr>
            </w:pPr>
            <w:r w:rsidRPr="5FC63D89">
              <w:rPr>
                <w:sz w:val="22"/>
                <w:szCs w:val="22"/>
              </w:rPr>
              <w:t>Freckle Adaptive Maths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14010" w:rsidP="5FC63D89" w:rsidRDefault="00E14010" w14:paraId="3B9A6D41" w14:textId="672BD0C1">
            <w:pPr>
              <w:pStyle w:val="TableRowCentered"/>
              <w:jc w:val="left"/>
              <w:rPr>
                <w:sz w:val="22"/>
                <w:szCs w:val="22"/>
              </w:rPr>
            </w:pPr>
            <w:r w:rsidRPr="5FC63D89">
              <w:rPr>
                <w:sz w:val="22"/>
                <w:szCs w:val="22"/>
              </w:rPr>
              <w:t>Renaissance</w:t>
            </w:r>
          </w:p>
        </w:tc>
      </w:tr>
      <w:tr w:rsidR="023E4133" w:rsidTr="023E4133" w14:paraId="3CB96B3D">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76CF94A" w:rsidP="023E4133" w:rsidRDefault="276CF94A" w14:paraId="5718451B" w14:textId="39B5E6B2">
            <w:pPr>
              <w:pStyle w:val="TableRow"/>
              <w:rPr>
                <w:sz w:val="22"/>
                <w:szCs w:val="22"/>
              </w:rPr>
            </w:pPr>
            <w:r w:rsidRPr="023E4133" w:rsidR="276CF94A">
              <w:rPr>
                <w:sz w:val="22"/>
                <w:szCs w:val="22"/>
              </w:rPr>
              <w:t>Wellcomm</w:t>
            </w:r>
            <w:r w:rsidRPr="023E4133" w:rsidR="276CF94A">
              <w:rPr>
                <w:sz w:val="22"/>
                <w:szCs w:val="22"/>
              </w:rPr>
              <w:t xml:space="preserve"> (speech and language programme)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76CF94A" w:rsidP="023E4133" w:rsidRDefault="276CF94A" w14:paraId="3497A14F" w14:textId="091D3087">
            <w:pPr>
              <w:pStyle w:val="TableRowCentered"/>
              <w:jc w:val="left"/>
              <w:rPr>
                <w:sz w:val="22"/>
                <w:szCs w:val="22"/>
              </w:rPr>
            </w:pPr>
            <w:r w:rsidRPr="023E4133" w:rsidR="276CF94A">
              <w:rPr>
                <w:sz w:val="22"/>
                <w:szCs w:val="22"/>
              </w:rPr>
              <w:t>GL Assessment</w:t>
            </w:r>
            <w:r w:rsidRPr="023E4133" w:rsidR="1F96AD92">
              <w:rPr>
                <w:sz w:val="22"/>
                <w:szCs w:val="22"/>
              </w:rPr>
              <w:t xml:space="preserve"> (Renaissance)</w:t>
            </w:r>
          </w:p>
        </w:tc>
      </w:tr>
      <w:bookmarkEnd w:id="15"/>
      <w:bookmarkEnd w:id="16"/>
      <w:bookmarkEnd w:id="17"/>
    </w:tbl>
    <w:p w:rsidR="00E66558" w:rsidRDefault="00E66558" w14:paraId="2A7D5564" w14:textId="6B468762"/>
    <w:sectPr w:rsidR="00E66558">
      <w:headerReference w:type="default" r:id="rId17"/>
      <w:footerReference w:type="default" r:id="rId18"/>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48AB" w:rsidRDefault="00D948AB" w14:paraId="04591B99" w14:textId="77777777">
      <w:pPr>
        <w:spacing w:after="0" w:line="240" w:lineRule="auto"/>
      </w:pPr>
      <w:r>
        <w:separator/>
      </w:r>
    </w:p>
  </w:endnote>
  <w:endnote w:type="continuationSeparator" w:id="0">
    <w:p w:rsidR="00D948AB" w:rsidRDefault="00D948AB" w14:paraId="183EE77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48AB" w:rsidP="687E66E4" w:rsidRDefault="00D948AB" w14:paraId="2A7D54BE" w14:noSpellErr="1" w14:textId="36F76AA6">
    <w:pPr>
      <w:pStyle w:val="TableRow"/>
    </w:pPr>
    <w:r>
      <w:fldChar w:fldCharType="begin"/>
    </w:r>
    <w:r>
      <w:instrText xml:space="preserve"> PAGE </w:instrText>
    </w:r>
    <w:r>
      <w:fldChar w:fldCharType="separate"/>
    </w:r>
    <w:r w:rsidRPr="7D68F8B0" w:rsidR="7D68F8B0">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48AB" w:rsidRDefault="00D948AB" w14:paraId="76899D76" w14:textId="77777777">
      <w:pPr>
        <w:spacing w:after="0" w:line="240" w:lineRule="auto"/>
      </w:pPr>
      <w:r>
        <w:separator/>
      </w:r>
    </w:p>
  </w:footnote>
  <w:footnote w:type="continuationSeparator" w:id="0">
    <w:p w:rsidR="00D948AB" w:rsidRDefault="00D948AB" w14:paraId="5021A7E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796C" w:rsidRDefault="0072796C" w14:paraId="6EE2E3EE" w14:noSpellErr="1" w14:textId="54C20E60">
    <w:pPr>
      <w:pStyle w:val="Header"/>
    </w:pPr>
  </w:p>
  <w:p w:rsidR="00D948AB" w:rsidP="687E66E4" w:rsidRDefault="00D948AB" w14:paraId="2A7D54BC" w14:textId="70D344F3">
    <w:pPr>
      <w:pStyle w:val="TableRow"/>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2FE92723"/>
    <w:multiLevelType w:val="multilevel"/>
    <w:tmpl w:val="2110E2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0D912D2"/>
    <w:multiLevelType w:val="multilevel"/>
    <w:tmpl w:val="6546C8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7BD3C1B"/>
    <w:multiLevelType w:val="hybridMultilevel"/>
    <w:tmpl w:val="273A3D3A"/>
    <w:lvl w:ilvl="0" w:tplc="5F8E399A">
      <w:start w:val="1"/>
      <w:numFmt w:val="bullet"/>
      <w:lvlText w:val="·"/>
      <w:lvlJc w:val="left"/>
      <w:pPr>
        <w:ind w:left="720" w:hanging="360"/>
      </w:pPr>
      <w:rPr>
        <w:rFonts w:hint="default" w:ascii="Symbol" w:hAnsi="Symbol"/>
      </w:rPr>
    </w:lvl>
    <w:lvl w:ilvl="1" w:tplc="24F401CE">
      <w:start w:val="1"/>
      <w:numFmt w:val="bullet"/>
      <w:lvlText w:val="o"/>
      <w:lvlJc w:val="left"/>
      <w:pPr>
        <w:ind w:left="1440" w:hanging="360"/>
      </w:pPr>
      <w:rPr>
        <w:rFonts w:hint="default" w:ascii="Courier New" w:hAnsi="Courier New"/>
      </w:rPr>
    </w:lvl>
    <w:lvl w:ilvl="2" w:tplc="BB2E726C">
      <w:start w:val="1"/>
      <w:numFmt w:val="bullet"/>
      <w:lvlText w:val=""/>
      <w:lvlJc w:val="left"/>
      <w:pPr>
        <w:ind w:left="2160" w:hanging="360"/>
      </w:pPr>
      <w:rPr>
        <w:rFonts w:hint="default" w:ascii="Wingdings" w:hAnsi="Wingdings"/>
      </w:rPr>
    </w:lvl>
    <w:lvl w:ilvl="3" w:tplc="F9CA76C2">
      <w:start w:val="1"/>
      <w:numFmt w:val="bullet"/>
      <w:lvlText w:val=""/>
      <w:lvlJc w:val="left"/>
      <w:pPr>
        <w:ind w:left="2880" w:hanging="360"/>
      </w:pPr>
      <w:rPr>
        <w:rFonts w:hint="default" w:ascii="Symbol" w:hAnsi="Symbol"/>
      </w:rPr>
    </w:lvl>
    <w:lvl w:ilvl="4" w:tplc="591C0D6E">
      <w:start w:val="1"/>
      <w:numFmt w:val="bullet"/>
      <w:lvlText w:val="o"/>
      <w:lvlJc w:val="left"/>
      <w:pPr>
        <w:ind w:left="3600" w:hanging="360"/>
      </w:pPr>
      <w:rPr>
        <w:rFonts w:hint="default" w:ascii="Courier New" w:hAnsi="Courier New"/>
      </w:rPr>
    </w:lvl>
    <w:lvl w:ilvl="5" w:tplc="AA1EB8C6">
      <w:start w:val="1"/>
      <w:numFmt w:val="bullet"/>
      <w:lvlText w:val=""/>
      <w:lvlJc w:val="left"/>
      <w:pPr>
        <w:ind w:left="4320" w:hanging="360"/>
      </w:pPr>
      <w:rPr>
        <w:rFonts w:hint="default" w:ascii="Wingdings" w:hAnsi="Wingdings"/>
      </w:rPr>
    </w:lvl>
    <w:lvl w:ilvl="6" w:tplc="10561A94">
      <w:start w:val="1"/>
      <w:numFmt w:val="bullet"/>
      <w:lvlText w:val=""/>
      <w:lvlJc w:val="left"/>
      <w:pPr>
        <w:ind w:left="5040" w:hanging="360"/>
      </w:pPr>
      <w:rPr>
        <w:rFonts w:hint="default" w:ascii="Symbol" w:hAnsi="Symbol"/>
      </w:rPr>
    </w:lvl>
    <w:lvl w:ilvl="7" w:tplc="0A6C0DB6">
      <w:start w:val="1"/>
      <w:numFmt w:val="bullet"/>
      <w:lvlText w:val="o"/>
      <w:lvlJc w:val="left"/>
      <w:pPr>
        <w:ind w:left="5760" w:hanging="360"/>
      </w:pPr>
      <w:rPr>
        <w:rFonts w:hint="default" w:ascii="Courier New" w:hAnsi="Courier New"/>
      </w:rPr>
    </w:lvl>
    <w:lvl w:ilvl="8" w:tplc="6AD6F95C">
      <w:start w:val="1"/>
      <w:numFmt w:val="bullet"/>
      <w:lvlText w:val=""/>
      <w:lvlJc w:val="left"/>
      <w:pPr>
        <w:ind w:left="6480" w:hanging="360"/>
      </w:pPr>
      <w:rPr>
        <w:rFonts w:hint="default" w:ascii="Wingdings" w:hAnsi="Wingdings"/>
      </w:rPr>
    </w:lvl>
  </w:abstractNum>
  <w:num w:numId="1">
    <w:abstractNumId w:val="15"/>
  </w:num>
  <w:num w:numId="2">
    <w:abstractNumId w:val="3"/>
  </w:num>
  <w:num w:numId="3">
    <w:abstractNumId w:val="1"/>
  </w:num>
  <w:num w:numId="4">
    <w:abstractNumId w:val="4"/>
  </w:num>
  <w:num w:numId="5">
    <w:abstractNumId w:val="5"/>
  </w:num>
  <w:num w:numId="6">
    <w:abstractNumId w:val="0"/>
  </w:num>
  <w:num w:numId="7">
    <w:abstractNumId w:val="7"/>
  </w:num>
  <w:num w:numId="8">
    <w:abstractNumId w:val="10"/>
  </w:num>
  <w:num w:numId="9">
    <w:abstractNumId w:val="14"/>
  </w:num>
  <w:num w:numId="10">
    <w:abstractNumId w:val="12"/>
  </w:num>
  <w:num w:numId="11">
    <w:abstractNumId w:val="11"/>
  </w:num>
  <w:num w:numId="12">
    <w:abstractNumId w:val="2"/>
  </w:num>
  <w:num w:numId="13">
    <w:abstractNumId w:val="13"/>
  </w:num>
  <w:num w:numId="14">
    <w:abstractNumId w:val="9"/>
  </w:num>
  <w:num w:numId="15">
    <w:abstractNumId w:val="8"/>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5387"/>
    <w:rsid w:val="00066B73"/>
    <w:rsid w:val="001037F3"/>
    <w:rsid w:val="00120AB1"/>
    <w:rsid w:val="002C3486"/>
    <w:rsid w:val="002D4665"/>
    <w:rsid w:val="00301FBA"/>
    <w:rsid w:val="00330E13"/>
    <w:rsid w:val="003437F5"/>
    <w:rsid w:val="004044AA"/>
    <w:rsid w:val="00442A4A"/>
    <w:rsid w:val="0049A384"/>
    <w:rsid w:val="004A1F03"/>
    <w:rsid w:val="004B1927"/>
    <w:rsid w:val="00561459"/>
    <w:rsid w:val="005C10E2"/>
    <w:rsid w:val="00612B9D"/>
    <w:rsid w:val="006E7FB1"/>
    <w:rsid w:val="0072796C"/>
    <w:rsid w:val="00741B9E"/>
    <w:rsid w:val="00766F55"/>
    <w:rsid w:val="00796060"/>
    <w:rsid w:val="007C2F04"/>
    <w:rsid w:val="00858197"/>
    <w:rsid w:val="00995F9A"/>
    <w:rsid w:val="00996595"/>
    <w:rsid w:val="009C2B6F"/>
    <w:rsid w:val="009D71E8"/>
    <w:rsid w:val="00A24046"/>
    <w:rsid w:val="00AA4201"/>
    <w:rsid w:val="00AD4FA8"/>
    <w:rsid w:val="00B146F9"/>
    <w:rsid w:val="00B5490A"/>
    <w:rsid w:val="00B97E01"/>
    <w:rsid w:val="00C33D60"/>
    <w:rsid w:val="00C35008"/>
    <w:rsid w:val="00C44120"/>
    <w:rsid w:val="00C75348"/>
    <w:rsid w:val="00C94488"/>
    <w:rsid w:val="00D03605"/>
    <w:rsid w:val="00D33FE5"/>
    <w:rsid w:val="00D91A4E"/>
    <w:rsid w:val="00D948AB"/>
    <w:rsid w:val="00DB4029"/>
    <w:rsid w:val="00DE2B1C"/>
    <w:rsid w:val="00E14010"/>
    <w:rsid w:val="00E66558"/>
    <w:rsid w:val="00EF6C6B"/>
    <w:rsid w:val="00F54133"/>
    <w:rsid w:val="00F92F57"/>
    <w:rsid w:val="00F961E2"/>
    <w:rsid w:val="00FD5362"/>
    <w:rsid w:val="00FDD2E2"/>
    <w:rsid w:val="016B380F"/>
    <w:rsid w:val="0205B068"/>
    <w:rsid w:val="02204D96"/>
    <w:rsid w:val="023E4133"/>
    <w:rsid w:val="025C8A46"/>
    <w:rsid w:val="02804243"/>
    <w:rsid w:val="02D7FF97"/>
    <w:rsid w:val="02F4FACB"/>
    <w:rsid w:val="030CD214"/>
    <w:rsid w:val="038D7114"/>
    <w:rsid w:val="03A18880"/>
    <w:rsid w:val="040E61A1"/>
    <w:rsid w:val="04126FA1"/>
    <w:rsid w:val="046A09DF"/>
    <w:rsid w:val="04A22440"/>
    <w:rsid w:val="05BE0A87"/>
    <w:rsid w:val="05E82EB5"/>
    <w:rsid w:val="0649812D"/>
    <w:rsid w:val="06A7D094"/>
    <w:rsid w:val="06B0891B"/>
    <w:rsid w:val="06E8C01B"/>
    <w:rsid w:val="0706EC3C"/>
    <w:rsid w:val="0770D9B6"/>
    <w:rsid w:val="07CC209F"/>
    <w:rsid w:val="07F81E13"/>
    <w:rsid w:val="0838F40D"/>
    <w:rsid w:val="083C2591"/>
    <w:rsid w:val="084B06F5"/>
    <w:rsid w:val="085E2609"/>
    <w:rsid w:val="08693943"/>
    <w:rsid w:val="086B5523"/>
    <w:rsid w:val="08B189D2"/>
    <w:rsid w:val="08F1DE8E"/>
    <w:rsid w:val="08FAC635"/>
    <w:rsid w:val="097A6AC7"/>
    <w:rsid w:val="09BF4A1C"/>
    <w:rsid w:val="09EB6255"/>
    <w:rsid w:val="0AD4782F"/>
    <w:rsid w:val="0BA90325"/>
    <w:rsid w:val="0C5C7712"/>
    <w:rsid w:val="0C6FFFE1"/>
    <w:rsid w:val="0C8D12AF"/>
    <w:rsid w:val="0CCCB2BF"/>
    <w:rsid w:val="0E2FDA27"/>
    <w:rsid w:val="0E527ACD"/>
    <w:rsid w:val="0F9B4808"/>
    <w:rsid w:val="0FF70C48"/>
    <w:rsid w:val="101112D4"/>
    <w:rsid w:val="103F40EA"/>
    <w:rsid w:val="10513573"/>
    <w:rsid w:val="105F868D"/>
    <w:rsid w:val="1093388C"/>
    <w:rsid w:val="110807E5"/>
    <w:rsid w:val="117BAD12"/>
    <w:rsid w:val="117F2802"/>
    <w:rsid w:val="11D3ADE0"/>
    <w:rsid w:val="121A95A9"/>
    <w:rsid w:val="12BFF007"/>
    <w:rsid w:val="12C4142F"/>
    <w:rsid w:val="139BDCB4"/>
    <w:rsid w:val="13C87329"/>
    <w:rsid w:val="13E46A63"/>
    <w:rsid w:val="1428416B"/>
    <w:rsid w:val="1458CB41"/>
    <w:rsid w:val="145D255F"/>
    <w:rsid w:val="146A1D56"/>
    <w:rsid w:val="150BC2FF"/>
    <w:rsid w:val="1599F23E"/>
    <w:rsid w:val="159AAB26"/>
    <w:rsid w:val="163B1CE3"/>
    <w:rsid w:val="16955DEA"/>
    <w:rsid w:val="169C4F8D"/>
    <w:rsid w:val="16A1370E"/>
    <w:rsid w:val="170DFBDF"/>
    <w:rsid w:val="17DBAB2B"/>
    <w:rsid w:val="181ED0B8"/>
    <w:rsid w:val="1868F32B"/>
    <w:rsid w:val="18A16039"/>
    <w:rsid w:val="18B1EF31"/>
    <w:rsid w:val="18DC3851"/>
    <w:rsid w:val="18EFBCFD"/>
    <w:rsid w:val="19063651"/>
    <w:rsid w:val="19C40052"/>
    <w:rsid w:val="19E1741D"/>
    <w:rsid w:val="1A4525BC"/>
    <w:rsid w:val="1AA3C965"/>
    <w:rsid w:val="1AF746AA"/>
    <w:rsid w:val="1B3657FE"/>
    <w:rsid w:val="1B8FB994"/>
    <w:rsid w:val="1BE68167"/>
    <w:rsid w:val="1C32CC0B"/>
    <w:rsid w:val="1C715FB4"/>
    <w:rsid w:val="1D209D01"/>
    <w:rsid w:val="1D40A412"/>
    <w:rsid w:val="1D45CCBC"/>
    <w:rsid w:val="1D85C838"/>
    <w:rsid w:val="1DFFD7B4"/>
    <w:rsid w:val="1F4FAE8B"/>
    <w:rsid w:val="1F96AD92"/>
    <w:rsid w:val="20010EBB"/>
    <w:rsid w:val="20043E32"/>
    <w:rsid w:val="2074AC45"/>
    <w:rsid w:val="207D0829"/>
    <w:rsid w:val="20A75383"/>
    <w:rsid w:val="20DFA15F"/>
    <w:rsid w:val="20F01A57"/>
    <w:rsid w:val="2161A201"/>
    <w:rsid w:val="2228581D"/>
    <w:rsid w:val="22398EA6"/>
    <w:rsid w:val="223D3A43"/>
    <w:rsid w:val="224B8893"/>
    <w:rsid w:val="234002F6"/>
    <w:rsid w:val="234C13B7"/>
    <w:rsid w:val="2362A48D"/>
    <w:rsid w:val="23788F8A"/>
    <w:rsid w:val="239F54E8"/>
    <w:rsid w:val="23FDB335"/>
    <w:rsid w:val="2486F1AD"/>
    <w:rsid w:val="24997B31"/>
    <w:rsid w:val="250E510B"/>
    <w:rsid w:val="251D0FB9"/>
    <w:rsid w:val="2566F4CB"/>
    <w:rsid w:val="25DFF7CD"/>
    <w:rsid w:val="26572BE7"/>
    <w:rsid w:val="2715E775"/>
    <w:rsid w:val="272D74B6"/>
    <w:rsid w:val="276CF94A"/>
    <w:rsid w:val="27B263EB"/>
    <w:rsid w:val="28087C4B"/>
    <w:rsid w:val="28229AA9"/>
    <w:rsid w:val="28427008"/>
    <w:rsid w:val="28445FF4"/>
    <w:rsid w:val="2857832F"/>
    <w:rsid w:val="28E32A90"/>
    <w:rsid w:val="290DBC86"/>
    <w:rsid w:val="29616BBE"/>
    <w:rsid w:val="29F2372D"/>
    <w:rsid w:val="2A1381A4"/>
    <w:rsid w:val="2A4D9B65"/>
    <w:rsid w:val="2A4E6284"/>
    <w:rsid w:val="2A60623C"/>
    <w:rsid w:val="2A9F2F76"/>
    <w:rsid w:val="2BC61812"/>
    <w:rsid w:val="2C4E5CE0"/>
    <w:rsid w:val="2C55A1BA"/>
    <w:rsid w:val="2CE69E18"/>
    <w:rsid w:val="2D90D005"/>
    <w:rsid w:val="2E41B808"/>
    <w:rsid w:val="2E4D101E"/>
    <w:rsid w:val="2E50149B"/>
    <w:rsid w:val="2E8C6117"/>
    <w:rsid w:val="2EDF65A5"/>
    <w:rsid w:val="2EED7505"/>
    <w:rsid w:val="2F740D29"/>
    <w:rsid w:val="30CE9769"/>
    <w:rsid w:val="311410EE"/>
    <w:rsid w:val="31311613"/>
    <w:rsid w:val="316F2249"/>
    <w:rsid w:val="31F07B25"/>
    <w:rsid w:val="31F88DB5"/>
    <w:rsid w:val="32152AE0"/>
    <w:rsid w:val="3285DB73"/>
    <w:rsid w:val="3297AA30"/>
    <w:rsid w:val="32DBCFE8"/>
    <w:rsid w:val="330F388D"/>
    <w:rsid w:val="3393D3C7"/>
    <w:rsid w:val="33C7E67F"/>
    <w:rsid w:val="33E53C88"/>
    <w:rsid w:val="34F05F2C"/>
    <w:rsid w:val="352773AF"/>
    <w:rsid w:val="35ABD767"/>
    <w:rsid w:val="365216A3"/>
    <w:rsid w:val="3689263E"/>
    <w:rsid w:val="36993946"/>
    <w:rsid w:val="36F8E45A"/>
    <w:rsid w:val="37737604"/>
    <w:rsid w:val="39258DC0"/>
    <w:rsid w:val="3A1883C7"/>
    <w:rsid w:val="3A4A5602"/>
    <w:rsid w:val="3AC22FAA"/>
    <w:rsid w:val="3B17D0A6"/>
    <w:rsid w:val="3B21E11C"/>
    <w:rsid w:val="3BD8F3B9"/>
    <w:rsid w:val="3C24F4A2"/>
    <w:rsid w:val="3CC5C970"/>
    <w:rsid w:val="3CF6AF2A"/>
    <w:rsid w:val="3D340F2D"/>
    <w:rsid w:val="3DE18105"/>
    <w:rsid w:val="3DFA440B"/>
    <w:rsid w:val="3E3675AF"/>
    <w:rsid w:val="3E9E3CE7"/>
    <w:rsid w:val="3EB47924"/>
    <w:rsid w:val="3F088A0B"/>
    <w:rsid w:val="3F3A6BB2"/>
    <w:rsid w:val="3F9E64E0"/>
    <w:rsid w:val="3FF01001"/>
    <w:rsid w:val="40B48301"/>
    <w:rsid w:val="40F03772"/>
    <w:rsid w:val="40F25E14"/>
    <w:rsid w:val="41664DE1"/>
    <w:rsid w:val="41FB0C04"/>
    <w:rsid w:val="41FD51EC"/>
    <w:rsid w:val="423D143A"/>
    <w:rsid w:val="426E8A3E"/>
    <w:rsid w:val="42AB3B8A"/>
    <w:rsid w:val="43151722"/>
    <w:rsid w:val="431AB9B5"/>
    <w:rsid w:val="433AA3B6"/>
    <w:rsid w:val="43E2F913"/>
    <w:rsid w:val="4484E49E"/>
    <w:rsid w:val="44BE561F"/>
    <w:rsid w:val="45068BD1"/>
    <w:rsid w:val="4518A10B"/>
    <w:rsid w:val="4526D05E"/>
    <w:rsid w:val="4576CB32"/>
    <w:rsid w:val="457C15E4"/>
    <w:rsid w:val="4637901C"/>
    <w:rsid w:val="465D19BE"/>
    <w:rsid w:val="46ACA5B5"/>
    <w:rsid w:val="46AD35FC"/>
    <w:rsid w:val="46DA2246"/>
    <w:rsid w:val="47C208C5"/>
    <w:rsid w:val="47C9D26F"/>
    <w:rsid w:val="47FA5970"/>
    <w:rsid w:val="482F40CB"/>
    <w:rsid w:val="490754B8"/>
    <w:rsid w:val="49187E63"/>
    <w:rsid w:val="49D3E21D"/>
    <w:rsid w:val="4A24F2D3"/>
    <w:rsid w:val="4A5243E6"/>
    <w:rsid w:val="4A6786CF"/>
    <w:rsid w:val="4A9A8918"/>
    <w:rsid w:val="4AA02884"/>
    <w:rsid w:val="4AA9783B"/>
    <w:rsid w:val="4ACCEC82"/>
    <w:rsid w:val="4B0BE6CF"/>
    <w:rsid w:val="4B2CD56C"/>
    <w:rsid w:val="4C53C687"/>
    <w:rsid w:val="4C736E98"/>
    <w:rsid w:val="4D710D19"/>
    <w:rsid w:val="4DB7B3AD"/>
    <w:rsid w:val="4DEB80D5"/>
    <w:rsid w:val="4E3F672D"/>
    <w:rsid w:val="4E50793B"/>
    <w:rsid w:val="4F0DAB3C"/>
    <w:rsid w:val="501E2B5F"/>
    <w:rsid w:val="504ECD1E"/>
    <w:rsid w:val="506CA2EE"/>
    <w:rsid w:val="50F505C7"/>
    <w:rsid w:val="51149C12"/>
    <w:rsid w:val="512DC01F"/>
    <w:rsid w:val="515F8173"/>
    <w:rsid w:val="51CBF36C"/>
    <w:rsid w:val="520E758F"/>
    <w:rsid w:val="5348A7ED"/>
    <w:rsid w:val="536CC44F"/>
    <w:rsid w:val="537AF934"/>
    <w:rsid w:val="53E7A9B0"/>
    <w:rsid w:val="53F0A5AA"/>
    <w:rsid w:val="54F0380C"/>
    <w:rsid w:val="5556D03E"/>
    <w:rsid w:val="55C32BC9"/>
    <w:rsid w:val="560F3999"/>
    <w:rsid w:val="5620716F"/>
    <w:rsid w:val="5652676D"/>
    <w:rsid w:val="56B26BC0"/>
    <w:rsid w:val="56B43570"/>
    <w:rsid w:val="5742E401"/>
    <w:rsid w:val="574EAE05"/>
    <w:rsid w:val="5786780C"/>
    <w:rsid w:val="578B8FD0"/>
    <w:rsid w:val="5799D103"/>
    <w:rsid w:val="57AF3C06"/>
    <w:rsid w:val="5847D7DF"/>
    <w:rsid w:val="5851EFF2"/>
    <w:rsid w:val="586F28BB"/>
    <w:rsid w:val="58E5E3D1"/>
    <w:rsid w:val="5990A117"/>
    <w:rsid w:val="59AF22F8"/>
    <w:rsid w:val="5AC4F27B"/>
    <w:rsid w:val="5AF3620B"/>
    <w:rsid w:val="5AF8CEFB"/>
    <w:rsid w:val="5AFF4AC3"/>
    <w:rsid w:val="5B117C67"/>
    <w:rsid w:val="5B976168"/>
    <w:rsid w:val="5BA06200"/>
    <w:rsid w:val="5BCB2D25"/>
    <w:rsid w:val="5C11A1A4"/>
    <w:rsid w:val="5C81B332"/>
    <w:rsid w:val="5D566758"/>
    <w:rsid w:val="5D5E5237"/>
    <w:rsid w:val="5D89605C"/>
    <w:rsid w:val="5D8D51AB"/>
    <w:rsid w:val="5D9A5B13"/>
    <w:rsid w:val="5DA31E30"/>
    <w:rsid w:val="5F546283"/>
    <w:rsid w:val="5F6EC27D"/>
    <w:rsid w:val="5FC63D89"/>
    <w:rsid w:val="60B034D3"/>
    <w:rsid w:val="60BBA773"/>
    <w:rsid w:val="60C860EA"/>
    <w:rsid w:val="60C9FBD4"/>
    <w:rsid w:val="60F2A86D"/>
    <w:rsid w:val="6184F48E"/>
    <w:rsid w:val="6187097B"/>
    <w:rsid w:val="621468B3"/>
    <w:rsid w:val="629FAECC"/>
    <w:rsid w:val="63EDD2D0"/>
    <w:rsid w:val="654E4FF7"/>
    <w:rsid w:val="6569FB81"/>
    <w:rsid w:val="65EBBC06"/>
    <w:rsid w:val="65F1BB4F"/>
    <w:rsid w:val="6625490F"/>
    <w:rsid w:val="6647167B"/>
    <w:rsid w:val="669539B8"/>
    <w:rsid w:val="66E4459F"/>
    <w:rsid w:val="66EEB24D"/>
    <w:rsid w:val="670AFA5D"/>
    <w:rsid w:val="674423D4"/>
    <w:rsid w:val="6745FB98"/>
    <w:rsid w:val="67AC37BC"/>
    <w:rsid w:val="687E66E4"/>
    <w:rsid w:val="68A2C33D"/>
    <w:rsid w:val="68C1ACE0"/>
    <w:rsid w:val="69BABF1E"/>
    <w:rsid w:val="6A2080D8"/>
    <w:rsid w:val="6A7CE905"/>
    <w:rsid w:val="6A80AEC3"/>
    <w:rsid w:val="6AEC895A"/>
    <w:rsid w:val="6AFB058A"/>
    <w:rsid w:val="6B19B1C8"/>
    <w:rsid w:val="6B2D4A9F"/>
    <w:rsid w:val="6B5302DB"/>
    <w:rsid w:val="6BA0B2D3"/>
    <w:rsid w:val="6BCA1642"/>
    <w:rsid w:val="6BE5A49A"/>
    <w:rsid w:val="6C3EC713"/>
    <w:rsid w:val="6C50560E"/>
    <w:rsid w:val="6C5211F5"/>
    <w:rsid w:val="6C563234"/>
    <w:rsid w:val="6C8B957E"/>
    <w:rsid w:val="6CA0A74A"/>
    <w:rsid w:val="6CB65EE3"/>
    <w:rsid w:val="6CB7AB31"/>
    <w:rsid w:val="6CD1484A"/>
    <w:rsid w:val="6CD242B6"/>
    <w:rsid w:val="6CDA65CC"/>
    <w:rsid w:val="6DE8D2CD"/>
    <w:rsid w:val="6E0E194D"/>
    <w:rsid w:val="6E1A63BB"/>
    <w:rsid w:val="6E29B196"/>
    <w:rsid w:val="6E6D5C45"/>
    <w:rsid w:val="6E7D48AF"/>
    <w:rsid w:val="6ECC71DD"/>
    <w:rsid w:val="6EF2D0C5"/>
    <w:rsid w:val="6EFDE9AD"/>
    <w:rsid w:val="6F604C58"/>
    <w:rsid w:val="6FF33142"/>
    <w:rsid w:val="6FFBF35A"/>
    <w:rsid w:val="701E320F"/>
    <w:rsid w:val="70BE5EDD"/>
    <w:rsid w:val="71AB6562"/>
    <w:rsid w:val="71C3C0AA"/>
    <w:rsid w:val="72DB2AAA"/>
    <w:rsid w:val="72FC21AC"/>
    <w:rsid w:val="7401922E"/>
    <w:rsid w:val="74D348CB"/>
    <w:rsid w:val="7518869E"/>
    <w:rsid w:val="760961EE"/>
    <w:rsid w:val="7635B51E"/>
    <w:rsid w:val="7640B69C"/>
    <w:rsid w:val="766CE49B"/>
    <w:rsid w:val="76C1B7E2"/>
    <w:rsid w:val="76F734D3"/>
    <w:rsid w:val="77329E80"/>
    <w:rsid w:val="77551786"/>
    <w:rsid w:val="776D6698"/>
    <w:rsid w:val="7827EC2D"/>
    <w:rsid w:val="7838958D"/>
    <w:rsid w:val="788D4CF2"/>
    <w:rsid w:val="78A959F2"/>
    <w:rsid w:val="78CF3BB4"/>
    <w:rsid w:val="7A096E75"/>
    <w:rsid w:val="7A6EBC66"/>
    <w:rsid w:val="7AE32272"/>
    <w:rsid w:val="7AE507E9"/>
    <w:rsid w:val="7B902EEF"/>
    <w:rsid w:val="7B9CCC71"/>
    <w:rsid w:val="7C11F006"/>
    <w:rsid w:val="7C20054B"/>
    <w:rsid w:val="7C61649B"/>
    <w:rsid w:val="7C9BD4DC"/>
    <w:rsid w:val="7CD39B13"/>
    <w:rsid w:val="7D4C233E"/>
    <w:rsid w:val="7D56E38E"/>
    <w:rsid w:val="7D68F8B0"/>
    <w:rsid w:val="7E4ADF31"/>
    <w:rsid w:val="7F048F58"/>
    <w:rsid w:val="7F544756"/>
    <w:rsid w:val="7F75F7BB"/>
    <w:rsid w:val="7FD0EC19"/>
    <w:rsid w:val="7FEAB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2"/>
      </w:numPr>
      <w:spacing w:before="240" w:after="60"/>
      <w:outlineLvl w:val="5"/>
    </w:pPr>
    <w:rPr>
      <w:rFonts w:ascii="Calibri" w:hAnsi="Calibri"/>
      <w:b/>
      <w:bCs/>
      <w:szCs w:val="22"/>
    </w:rPr>
  </w:style>
  <w:style w:type="paragraph" w:styleId="Heading7">
    <w:name w:val="heading 7"/>
    <w:basedOn w:val="Normal"/>
    <w:next w:val="Normal"/>
    <w:pPr>
      <w:numPr>
        <w:ilvl w:val="6"/>
        <w:numId w:val="2"/>
      </w:numPr>
      <w:spacing w:before="240" w:after="60"/>
      <w:outlineLvl w:val="6"/>
    </w:pPr>
    <w:rPr>
      <w:rFonts w:ascii="Calibri" w:hAnsi="Calibri"/>
    </w:rPr>
  </w:style>
  <w:style w:type="paragraph" w:styleId="Heading8">
    <w:name w:val="heading 8"/>
    <w:basedOn w:val="Normal"/>
    <w:next w:val="Normal"/>
    <w:pPr>
      <w:numPr>
        <w:ilvl w:val="7"/>
        <w:numId w:val="2"/>
      </w:numPr>
      <w:spacing w:before="240" w:after="60"/>
      <w:outlineLvl w:val="7"/>
    </w:pPr>
    <w:rPr>
      <w:rFonts w:ascii="Calibri" w:hAnsi="Calibri"/>
      <w:i/>
      <w:iCs/>
    </w:rPr>
  </w:style>
  <w:style w:type="paragraph" w:styleId="Heading9">
    <w:name w:val="heading 9"/>
    <w:basedOn w:val="Normal"/>
    <w:next w:val="Normal"/>
    <w:pPr>
      <w:numPr>
        <w:ilvl w:val="8"/>
        <w:numId w:val="2"/>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2"/>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6"/>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5"/>
      </w:numPr>
      <w:contextualSpacing/>
    </w:pPr>
  </w:style>
  <w:style w:type="paragraph" w:styleId="ListParagraph">
    <w:name w:val="List Paragraph"/>
    <w:basedOn w:val="Normal"/>
    <w:pPr>
      <w:numPr>
        <w:numId w:val="9"/>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uiPriority w:val="99"/>
    <w:pPr>
      <w:tabs>
        <w:tab w:val="center" w:pos="4513"/>
        <w:tab w:val="right" w:pos="9026"/>
      </w:tabs>
      <w:spacing w:after="0" w:line="240" w:lineRule="auto"/>
    </w:pPr>
  </w:style>
  <w:style w:type="character" w:styleId="HeaderChar" w:customStyle="1">
    <w:name w:val="Header Char"/>
    <w:basedOn w:val="DefaultParagraphFont"/>
    <w:uiPriority w:val="99"/>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4"/>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7"/>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8"/>
      </w:numPr>
      <w:contextualSpacing/>
    </w:pPr>
  </w:style>
  <w:style w:type="paragraph" w:styleId="DfESOutNumbered" w:customStyle="1">
    <w:name w:val="DfESOutNumbered"/>
    <w:basedOn w:val="Normal"/>
    <w:pPr>
      <w:widowControl w:val="0"/>
      <w:numPr>
        <w:numId w:val="10"/>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1"/>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2"/>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3"/>
      </w:numPr>
      <w:overflowPunct w:val="0"/>
      <w:autoSpaceDE w:val="0"/>
      <w:spacing w:line="240" w:lineRule="auto"/>
      <w:textAlignment w:val="baseline"/>
    </w:pPr>
    <w:rPr>
      <w:rFonts w:cs="Arial"/>
      <w:color w:val="auto"/>
      <w:sz w:val="22"/>
      <w:szCs w:val="20"/>
      <w:lang w:eastAsia="en-US"/>
    </w:rPr>
  </w:style>
  <w:style w:type="character" w:styleId="UnresolvedMention1" w:customStyle="1">
    <w:name w:val="Unresolved Mention1"/>
    <w:basedOn w:val="DefaultParagraphFont"/>
    <w:rPr>
      <w:color w:val="605E5C"/>
      <w:shd w:val="clear" w:color="auto" w:fill="E1DFDD"/>
    </w:rPr>
  </w:style>
  <w:style w:type="numbering" w:styleId="WWOutlineListStyle" w:customStyle="1">
    <w:name w:val="WW_OutlineListStyle"/>
    <w:basedOn w:val="NoList"/>
    <w:pPr>
      <w:numPr>
        <w:numId w:val="3"/>
      </w:numPr>
    </w:pPr>
  </w:style>
  <w:style w:type="numbering" w:styleId="LFO3" w:customStyle="1">
    <w:name w:val="LFO3"/>
    <w:basedOn w:val="NoList"/>
    <w:pPr>
      <w:numPr>
        <w:numId w:val="4"/>
      </w:numPr>
    </w:pPr>
  </w:style>
  <w:style w:type="numbering" w:styleId="LFO4" w:customStyle="1">
    <w:name w:val="LFO4"/>
    <w:basedOn w:val="NoList"/>
    <w:pPr>
      <w:numPr>
        <w:numId w:val="5"/>
      </w:numPr>
    </w:pPr>
  </w:style>
  <w:style w:type="numbering" w:styleId="LFO6" w:customStyle="1">
    <w:name w:val="LFO6"/>
    <w:basedOn w:val="NoList"/>
    <w:pPr>
      <w:numPr>
        <w:numId w:val="6"/>
      </w:numPr>
    </w:pPr>
  </w:style>
  <w:style w:type="numbering" w:styleId="LFO9" w:customStyle="1">
    <w:name w:val="LFO9"/>
    <w:basedOn w:val="NoList"/>
    <w:pPr>
      <w:numPr>
        <w:numId w:val="7"/>
      </w:numPr>
    </w:pPr>
  </w:style>
  <w:style w:type="numbering" w:styleId="LFO10" w:customStyle="1">
    <w:name w:val="LFO10"/>
    <w:basedOn w:val="NoList"/>
    <w:pPr>
      <w:numPr>
        <w:numId w:val="8"/>
      </w:numPr>
    </w:pPr>
  </w:style>
  <w:style w:type="numbering" w:styleId="LFO25" w:customStyle="1">
    <w:name w:val="LFO25"/>
    <w:basedOn w:val="NoList"/>
    <w:pPr>
      <w:numPr>
        <w:numId w:val="9"/>
      </w:numPr>
    </w:pPr>
  </w:style>
  <w:style w:type="numbering" w:styleId="LFO28" w:customStyle="1">
    <w:name w:val="LFO28"/>
    <w:basedOn w:val="NoList"/>
    <w:pPr>
      <w:numPr>
        <w:numId w:val="10"/>
      </w:numPr>
    </w:pPr>
  </w:style>
  <w:style w:type="numbering" w:styleId="LFO30" w:customStyle="1">
    <w:name w:val="LFO30"/>
    <w:basedOn w:val="NoList"/>
    <w:pPr>
      <w:numPr>
        <w:numId w:val="11"/>
      </w:numPr>
    </w:pPr>
  </w:style>
  <w:style w:type="numbering" w:styleId="LFO34" w:customStyle="1">
    <w:name w:val="LFO34"/>
    <w:basedOn w:val="NoList"/>
    <w:pPr>
      <w:numPr>
        <w:numId w:val="12"/>
      </w:numPr>
    </w:pPr>
  </w:style>
  <w:style w:type="numbering" w:styleId="LFO36" w:customStyle="1">
    <w:name w:val="LFO36"/>
    <w:basedOn w:val="NoList"/>
    <w:pPr>
      <w:numPr>
        <w:numId w:val="13"/>
      </w:numPr>
    </w:pPr>
  </w:style>
  <w:style w:type="paragraph" w:styleId="paragraph" w:customStyle="1">
    <w:name w:val="paragraph"/>
    <w:basedOn w:val="Normal"/>
    <w:rsid w:val="00612B9D"/>
    <w:pPr>
      <w:suppressAutoHyphens w:val="0"/>
      <w:autoSpaceDN/>
      <w:spacing w:before="100" w:beforeAutospacing="1" w:after="100" w:afterAutospacing="1" w:line="240" w:lineRule="auto"/>
    </w:pPr>
    <w:rPr>
      <w:rFonts w:ascii="Times New Roman" w:hAnsi="Times New Roman"/>
      <w:color w:val="auto"/>
    </w:rPr>
  </w:style>
  <w:style w:type="character" w:styleId="normaltextrun" w:customStyle="1">
    <w:name w:val="normaltextrun"/>
    <w:basedOn w:val="DefaultParagraphFont"/>
    <w:rsid w:val="00612B9D"/>
  </w:style>
  <w:style w:type="character" w:styleId="eop" w:customStyle="1">
    <w:name w:val="eop"/>
    <w:basedOn w:val="DefaultParagraphFont"/>
    <w:rsid w:val="00612B9D"/>
  </w:style>
  <w:style w:type="character" w:styleId="Strong">
    <w:name w:val="Strong"/>
    <w:basedOn w:val="DefaultParagraphFont"/>
    <w:uiPriority w:val="22"/>
    <w:qFormat/>
    <w:rsid w:val="003437F5"/>
    <w:rPr>
      <w:b/>
      <w:bCs/>
    </w:rPr>
  </w:style>
  <w:style w:type="table" w:styleId="TableGrid">
    <w:name w:val="Table Grid"/>
    <w:basedOn w:val="TableNormal"/>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17782">
      <w:bodyDiv w:val="1"/>
      <w:marLeft w:val="0"/>
      <w:marRight w:val="0"/>
      <w:marTop w:val="0"/>
      <w:marBottom w:val="0"/>
      <w:divBdr>
        <w:top w:val="none" w:sz="0" w:space="0" w:color="auto"/>
        <w:left w:val="none" w:sz="0" w:space="0" w:color="auto"/>
        <w:bottom w:val="none" w:sz="0" w:space="0" w:color="auto"/>
        <w:right w:val="none" w:sz="0" w:space="0" w:color="auto"/>
      </w:divBdr>
    </w:div>
    <w:div w:id="1346206759">
      <w:bodyDiv w:val="1"/>
      <w:marLeft w:val="0"/>
      <w:marRight w:val="0"/>
      <w:marTop w:val="0"/>
      <w:marBottom w:val="0"/>
      <w:divBdr>
        <w:top w:val="none" w:sz="0" w:space="0" w:color="auto"/>
        <w:left w:val="none" w:sz="0" w:space="0" w:color="auto"/>
        <w:bottom w:val="none" w:sz="0" w:space="0" w:color="auto"/>
        <w:right w:val="none" w:sz="0" w:space="0" w:color="auto"/>
      </w:divBdr>
      <w:divsChild>
        <w:div w:id="911621973">
          <w:marLeft w:val="0"/>
          <w:marRight w:val="0"/>
          <w:marTop w:val="0"/>
          <w:marBottom w:val="0"/>
          <w:divBdr>
            <w:top w:val="none" w:sz="0" w:space="0" w:color="auto"/>
            <w:left w:val="none" w:sz="0" w:space="0" w:color="auto"/>
            <w:bottom w:val="none" w:sz="0" w:space="0" w:color="auto"/>
            <w:right w:val="none" w:sz="0" w:space="0" w:color="auto"/>
          </w:divBdr>
          <w:divsChild>
            <w:div w:id="1550265068">
              <w:marLeft w:val="0"/>
              <w:marRight w:val="0"/>
              <w:marTop w:val="0"/>
              <w:marBottom w:val="0"/>
              <w:divBdr>
                <w:top w:val="none" w:sz="0" w:space="0" w:color="auto"/>
                <w:left w:val="none" w:sz="0" w:space="0" w:color="auto"/>
                <w:bottom w:val="none" w:sz="0" w:space="0" w:color="auto"/>
                <w:right w:val="none" w:sz="0" w:space="0" w:color="auto"/>
              </w:divBdr>
            </w:div>
          </w:divsChild>
        </w:div>
        <w:div w:id="1274358488">
          <w:marLeft w:val="0"/>
          <w:marRight w:val="0"/>
          <w:marTop w:val="0"/>
          <w:marBottom w:val="0"/>
          <w:divBdr>
            <w:top w:val="none" w:sz="0" w:space="0" w:color="auto"/>
            <w:left w:val="none" w:sz="0" w:space="0" w:color="auto"/>
            <w:bottom w:val="none" w:sz="0" w:space="0" w:color="auto"/>
            <w:right w:val="none" w:sz="0" w:space="0" w:color="auto"/>
          </w:divBdr>
          <w:divsChild>
            <w:div w:id="79241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810">
      <w:bodyDiv w:val="1"/>
      <w:marLeft w:val="0"/>
      <w:marRight w:val="0"/>
      <w:marTop w:val="0"/>
      <w:marBottom w:val="0"/>
      <w:divBdr>
        <w:top w:val="none" w:sz="0" w:space="0" w:color="auto"/>
        <w:left w:val="none" w:sz="0" w:space="0" w:color="auto"/>
        <w:bottom w:val="none" w:sz="0" w:space="0" w:color="auto"/>
        <w:right w:val="none" w:sz="0" w:space="0" w:color="auto"/>
      </w:divBdr>
      <w:divsChild>
        <w:div w:id="1454905343">
          <w:marLeft w:val="0"/>
          <w:marRight w:val="0"/>
          <w:marTop w:val="0"/>
          <w:marBottom w:val="0"/>
          <w:divBdr>
            <w:top w:val="none" w:sz="0" w:space="0" w:color="auto"/>
            <w:left w:val="none" w:sz="0" w:space="0" w:color="auto"/>
            <w:bottom w:val="none" w:sz="0" w:space="0" w:color="auto"/>
            <w:right w:val="none" w:sz="0" w:space="0" w:color="auto"/>
          </w:divBdr>
          <w:divsChild>
            <w:div w:id="820658800">
              <w:marLeft w:val="0"/>
              <w:marRight w:val="0"/>
              <w:marTop w:val="0"/>
              <w:marBottom w:val="0"/>
              <w:divBdr>
                <w:top w:val="none" w:sz="0" w:space="0" w:color="auto"/>
                <w:left w:val="none" w:sz="0" w:space="0" w:color="auto"/>
                <w:bottom w:val="none" w:sz="0" w:space="0" w:color="auto"/>
                <w:right w:val="none" w:sz="0" w:space="0" w:color="auto"/>
              </w:divBdr>
            </w:div>
          </w:divsChild>
        </w:div>
        <w:div w:id="846944744">
          <w:marLeft w:val="0"/>
          <w:marRight w:val="0"/>
          <w:marTop w:val="0"/>
          <w:marBottom w:val="0"/>
          <w:divBdr>
            <w:top w:val="none" w:sz="0" w:space="0" w:color="auto"/>
            <w:left w:val="none" w:sz="0" w:space="0" w:color="auto"/>
            <w:bottom w:val="none" w:sz="0" w:space="0" w:color="auto"/>
            <w:right w:val="none" w:sz="0" w:space="0" w:color="auto"/>
          </w:divBdr>
          <w:divsChild>
            <w:div w:id="422996303">
              <w:marLeft w:val="0"/>
              <w:marRight w:val="0"/>
              <w:marTop w:val="0"/>
              <w:marBottom w:val="0"/>
              <w:divBdr>
                <w:top w:val="none" w:sz="0" w:space="0" w:color="auto"/>
                <w:left w:val="none" w:sz="0" w:space="0" w:color="auto"/>
                <w:bottom w:val="none" w:sz="0" w:space="0" w:color="auto"/>
                <w:right w:val="none" w:sz="0" w:space="0" w:color="auto"/>
              </w:divBdr>
            </w:div>
            <w:div w:id="164993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4260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educationendowmentfoundation.org.uk/education-evidence/guidance-reports/teaching-assistants"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educationendowmentfoundation.org.uk/education-evidence/teaching-learning-toolkit/teaching-assistant-interventions"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educationendowmentfoundation.org.uk/early-years/toolkit/self-regulation-strategies"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educationendowmentfoundation.org.uk/education-evidence/teaching-learning-toolkit/reading-comprehension-strategies" TargetMode="External" Id="rId11" /><Relationship Type="http://schemas.openxmlformats.org/officeDocument/2006/relationships/styles" Target="styles.xml" Id="rId5" /><Relationship Type="http://schemas.openxmlformats.org/officeDocument/2006/relationships/hyperlink" Target="https://educationendowmentfoundation.org.uk/evidencesummaries/teaching-learning-toolkit/arts-participation/" TargetMode="External" Id="rId15" /><Relationship Type="http://schemas.openxmlformats.org/officeDocument/2006/relationships/hyperlink" Target="https://educationendowmentfoundation.org.uk/tools/assessing-and-monitoring-pupil-progress/testing/standardised-tests/" TargetMode="External"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educationendowmentfoundation.org.uk/evidencesummaries/teaching-learning-toolkit/arts-participation/"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4C1C8B9834FE4BB689785558E947DA" ma:contentTypeVersion="4" ma:contentTypeDescription="Create a new document." ma:contentTypeScope="" ma:versionID="4d78f7a071c7f08b534a40d0a92d0798">
  <xsd:schema xmlns:xsd="http://www.w3.org/2001/XMLSchema" xmlns:xs="http://www.w3.org/2001/XMLSchema" xmlns:p="http://schemas.microsoft.com/office/2006/metadata/properties" xmlns:ns2="e9614b29-d567-4692-b64f-f292b9ad2709" targetNamespace="http://schemas.microsoft.com/office/2006/metadata/properties" ma:root="true" ma:fieldsID="60b2e9877cae959fdc351ee9352235de" ns2:_="">
    <xsd:import namespace="e9614b29-d567-4692-b64f-f292b9ad27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614b29-d567-4692-b64f-f292b9ad27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0DCF63-B0B6-4177-B97B-163B0170F04E}"/>
</file>

<file path=customXml/itemProps2.xml><?xml version="1.0" encoding="utf-8"?>
<ds:datastoreItem xmlns:ds="http://schemas.openxmlformats.org/officeDocument/2006/customXml" ds:itemID="{918977EB-6022-4D14-8E9E-0B0FCCB5E6E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9614b29-d567-4692-b64f-f292b9ad2709"/>
    <ds:schemaRef ds:uri="http://www.w3.org/XML/1998/namespace"/>
    <ds:schemaRef ds:uri="http://purl.org/dc/dcmitype/"/>
  </ds:schemaRefs>
</ds:datastoreItem>
</file>

<file path=customXml/itemProps3.xml><?xml version="1.0" encoding="utf-8"?>
<ds:datastoreItem xmlns:ds="http://schemas.openxmlformats.org/officeDocument/2006/customXml" ds:itemID="{F09B21E0-92CF-4BE5-A281-E265706C89D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Publishing.TEAM@education.gsi.gov.uk</dc:creator>
  <dc:description>Master-ET-v3.8</dc:description>
  <lastModifiedBy>J. Crosby [ Ludworth Primary School ]</lastModifiedBy>
  <revision>8</revision>
  <lastPrinted>2014-09-17T13:26:00.0000000Z</lastPrinted>
  <dcterms:created xsi:type="dcterms:W3CDTF">2024-11-12T15:05:00.0000000Z</dcterms:created>
  <dcterms:modified xsi:type="dcterms:W3CDTF">2025-12-17T11:02:38.6097643Z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0x010100EE4C1C8B9834FE4BB689785558E947DA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5316600</vt:r8>
  </property>
  <property fmtid="{D5CDD505-2E9C-101B-9397-08002B2CF9AE}" pid="14" name="_SourceUrl">
    <vt:lpwstr/>
  </property>
  <property fmtid="{D5CDD505-2E9C-101B-9397-08002B2CF9AE}" pid="15" name="_SharedFileIndex">
    <vt:lpwstr/>
  </property>
  <property fmtid="{D5CDD505-2E9C-101B-9397-08002B2CF9AE}" pid="16" name="ComplianceAssetId">
    <vt:lpwstr/>
  </property>
  <property fmtid="{D5CDD505-2E9C-101B-9397-08002B2CF9AE}" pid="17" name="_ExtendedDescription">
    <vt:lpwstr/>
  </property>
  <property fmtid="{D5CDD505-2E9C-101B-9397-08002B2CF9AE}" pid="18" name="TriggerFlowInfo">
    <vt:lpwstr/>
  </property>
</Properties>
</file>